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7F0F2" w14:textId="639BBED5" w:rsidR="3C6EE3CF" w:rsidRDefault="3C6EE3CF" w:rsidP="072629A2">
      <w:pPr>
        <w:widowControl w:val="0"/>
        <w:spacing w:before="156" w:after="120"/>
        <w:rPr>
          <w:sz w:val="24"/>
          <w:szCs w:val="24"/>
          <w:lang w:val="en-US"/>
        </w:rPr>
      </w:pPr>
      <w:r w:rsidRPr="072629A2">
        <w:rPr>
          <w:b/>
          <w:bCs/>
          <w:sz w:val="24"/>
          <w:szCs w:val="24"/>
        </w:rPr>
        <w:t>3GPP TSG-RAN WG2 Meeting #128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C5C08">
        <w:rPr>
          <w:b/>
          <w:bCs/>
          <w:sz w:val="24"/>
          <w:szCs w:val="24"/>
        </w:rPr>
        <w:t>R3-2</w:t>
      </w:r>
      <w:r w:rsidR="00DC5C08" w:rsidRPr="00DC5C08">
        <w:rPr>
          <w:b/>
          <w:bCs/>
          <w:sz w:val="24"/>
          <w:szCs w:val="24"/>
        </w:rPr>
        <w:t>47662</w:t>
      </w:r>
    </w:p>
    <w:p w14:paraId="5638BC22" w14:textId="7836B96E" w:rsidR="3C6EE3CF" w:rsidRPr="00DC5C08" w:rsidRDefault="3C6EE3CF" w:rsidP="072629A2">
      <w:pPr>
        <w:widowControl w:val="0"/>
        <w:spacing w:before="156" w:after="120"/>
        <w:rPr>
          <w:sz w:val="24"/>
          <w:szCs w:val="24"/>
          <w:lang w:val="en-US"/>
        </w:rPr>
      </w:pPr>
      <w:r w:rsidRPr="072629A2">
        <w:rPr>
          <w:b/>
          <w:bCs/>
          <w:sz w:val="24"/>
          <w:szCs w:val="24"/>
        </w:rPr>
        <w:t>Orlando, USA, Nov. 18th – 22nd, 2024</w:t>
      </w:r>
    </w:p>
    <w:p w14:paraId="672A6659" w14:textId="77777777" w:rsidR="00E94899" w:rsidRDefault="00000000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0A289C92" w14:textId="0B741099" w:rsidR="5E646A60" w:rsidRDefault="5E646A60" w:rsidP="072629A2">
      <w:pPr>
        <w:widowControl w:val="0"/>
        <w:spacing w:before="156" w:after="120"/>
        <w:rPr>
          <w:b/>
          <w:bCs/>
          <w:sz w:val="24"/>
          <w:szCs w:val="24"/>
          <w:lang w:val="en-US"/>
        </w:rPr>
      </w:pPr>
      <w:r w:rsidRPr="072629A2">
        <w:rPr>
          <w:b/>
          <w:bCs/>
          <w:sz w:val="24"/>
          <w:szCs w:val="24"/>
          <w:lang w:val="en-US"/>
        </w:rPr>
        <w:t>Source</w:t>
      </w:r>
      <w:r w:rsidR="00DC5C08">
        <w:rPr>
          <w:b/>
          <w:bCs/>
          <w:sz w:val="24"/>
          <w:szCs w:val="24"/>
          <w:lang w:val="en-US"/>
        </w:rPr>
        <w:tab/>
      </w:r>
      <w:r w:rsidR="00DC5C08">
        <w:rPr>
          <w:b/>
          <w:bCs/>
          <w:sz w:val="24"/>
          <w:szCs w:val="24"/>
          <w:lang w:val="en-US"/>
        </w:rPr>
        <w:tab/>
      </w:r>
      <w:r w:rsidR="00DC5C08">
        <w:rPr>
          <w:b/>
          <w:bCs/>
          <w:sz w:val="24"/>
          <w:szCs w:val="24"/>
          <w:lang w:val="en-US"/>
        </w:rPr>
        <w:tab/>
      </w:r>
      <w:r w:rsidRPr="072629A2">
        <w:rPr>
          <w:b/>
          <w:bCs/>
          <w:sz w:val="24"/>
          <w:szCs w:val="24"/>
          <w:lang w:val="en-US"/>
        </w:rPr>
        <w:t xml:space="preserve">: </w:t>
      </w:r>
      <w:r>
        <w:tab/>
      </w:r>
      <w:r w:rsidR="00DC5C08">
        <w:t xml:space="preserve">      </w:t>
      </w:r>
      <w:r w:rsidRPr="072629A2">
        <w:rPr>
          <w:b/>
          <w:bCs/>
          <w:sz w:val="24"/>
          <w:szCs w:val="24"/>
          <w:lang w:val="en-US"/>
        </w:rPr>
        <w:t>CEWiT</w:t>
      </w:r>
    </w:p>
    <w:p w14:paraId="56E3CA34" w14:textId="3B359E64" w:rsidR="5E646A60" w:rsidRDefault="5E646A60" w:rsidP="072629A2">
      <w:pPr>
        <w:widowControl w:val="0"/>
        <w:spacing w:before="156" w:after="120"/>
        <w:rPr>
          <w:b/>
          <w:bCs/>
          <w:sz w:val="24"/>
          <w:szCs w:val="24"/>
          <w:lang w:val="en-US"/>
        </w:rPr>
      </w:pPr>
      <w:r w:rsidRPr="072629A2">
        <w:rPr>
          <w:b/>
          <w:bCs/>
          <w:sz w:val="24"/>
          <w:szCs w:val="24"/>
          <w:lang w:val="en-US"/>
        </w:rPr>
        <w:t>Agenda item</w:t>
      </w:r>
      <w:r w:rsidR="00DC5C08">
        <w:rPr>
          <w:b/>
          <w:bCs/>
          <w:sz w:val="24"/>
          <w:szCs w:val="24"/>
          <w:lang w:val="en-US"/>
        </w:rPr>
        <w:tab/>
      </w:r>
      <w:r w:rsidRPr="072629A2">
        <w:rPr>
          <w:b/>
          <w:bCs/>
          <w:sz w:val="24"/>
          <w:szCs w:val="24"/>
          <w:lang w:val="en-US"/>
        </w:rPr>
        <w:t xml:space="preserve">:    </w:t>
      </w:r>
      <w:r>
        <w:tab/>
      </w:r>
      <w:r w:rsidRPr="072629A2">
        <w:rPr>
          <w:b/>
          <w:bCs/>
          <w:sz w:val="24"/>
          <w:szCs w:val="24"/>
          <w:lang w:val="en-US"/>
        </w:rPr>
        <w:t>20.2</w:t>
      </w:r>
    </w:p>
    <w:p w14:paraId="6B17F1D1" w14:textId="7FB94E1B" w:rsidR="5E646A60" w:rsidRDefault="5E646A60" w:rsidP="00DC5C08">
      <w:pPr>
        <w:widowControl w:val="0"/>
        <w:spacing w:before="156" w:after="120"/>
        <w:ind w:left="1350" w:hanging="1350"/>
        <w:rPr>
          <w:sz w:val="24"/>
          <w:szCs w:val="24"/>
        </w:rPr>
      </w:pPr>
      <w:r w:rsidRPr="072629A2">
        <w:rPr>
          <w:b/>
          <w:bCs/>
          <w:sz w:val="24"/>
          <w:szCs w:val="24"/>
          <w:lang w:val="en-US"/>
        </w:rPr>
        <w:t>Title</w:t>
      </w:r>
      <w:r w:rsidR="00DC5C08">
        <w:rPr>
          <w:b/>
          <w:bCs/>
          <w:sz w:val="24"/>
          <w:szCs w:val="24"/>
          <w:lang w:val="en-US"/>
        </w:rPr>
        <w:t xml:space="preserve"> </w:t>
      </w:r>
      <w:r w:rsidR="00DC5C08">
        <w:rPr>
          <w:b/>
          <w:bCs/>
          <w:sz w:val="24"/>
          <w:szCs w:val="24"/>
          <w:lang w:val="en-US"/>
        </w:rPr>
        <w:tab/>
      </w:r>
      <w:r w:rsidR="00DC5C08">
        <w:rPr>
          <w:b/>
          <w:bCs/>
          <w:sz w:val="24"/>
          <w:szCs w:val="24"/>
          <w:lang w:val="en-US"/>
        </w:rPr>
        <w:tab/>
        <w:t>:</w:t>
      </w:r>
      <w:r w:rsidRPr="072629A2">
        <w:rPr>
          <w:b/>
          <w:bCs/>
          <w:sz w:val="24"/>
          <w:szCs w:val="24"/>
          <w:lang w:val="en-US"/>
        </w:rPr>
        <w:t xml:space="preserve">       Discussion on AI/ML-based Positioning Accuracy Enhancements</w:t>
      </w:r>
    </w:p>
    <w:p w14:paraId="362CEA62" w14:textId="5CAE33DF" w:rsidR="5E646A60" w:rsidRDefault="5E646A60" w:rsidP="072629A2">
      <w:pPr>
        <w:widowControl w:val="0"/>
        <w:pBdr>
          <w:bottom w:val="single" w:sz="4" w:space="1" w:color="auto"/>
        </w:pBdr>
        <w:spacing w:before="156" w:after="120"/>
        <w:rPr>
          <w:b/>
          <w:bCs/>
          <w:sz w:val="24"/>
          <w:szCs w:val="24"/>
          <w:lang w:val="en-US"/>
        </w:rPr>
      </w:pPr>
      <w:r w:rsidRPr="072629A2">
        <w:rPr>
          <w:b/>
          <w:bCs/>
          <w:sz w:val="24"/>
          <w:szCs w:val="24"/>
          <w:lang w:val="en-US"/>
        </w:rPr>
        <w:t xml:space="preserve">Document for: </w:t>
      </w:r>
      <w:r>
        <w:tab/>
      </w:r>
      <w:r w:rsidR="5B50FFAB" w:rsidRPr="072629A2">
        <w:rPr>
          <w:b/>
          <w:bCs/>
          <w:sz w:val="24"/>
          <w:szCs w:val="24"/>
          <w:lang w:val="en-US"/>
        </w:rPr>
        <w:t xml:space="preserve">    </w:t>
      </w:r>
      <w:r w:rsidRPr="072629A2">
        <w:rPr>
          <w:b/>
          <w:bCs/>
          <w:sz w:val="24"/>
          <w:szCs w:val="24"/>
          <w:lang w:val="en-US"/>
        </w:rPr>
        <w:t>Discussion and Decision</w:t>
      </w:r>
    </w:p>
    <w:p w14:paraId="716F2E2A" w14:textId="41C6E295" w:rsidR="072629A2" w:rsidRDefault="072629A2" w:rsidP="072629A2">
      <w:pPr>
        <w:keepNext/>
        <w:keepLines/>
        <w:rPr>
          <w:rFonts w:ascii="Arial" w:eastAsia="MS Mincho" w:hAnsi="Arial" w:cs="Arial"/>
          <w:sz w:val="24"/>
          <w:szCs w:val="24"/>
        </w:rPr>
      </w:pPr>
    </w:p>
    <w:p w14:paraId="28E8DE5A" w14:textId="77777777" w:rsidR="00E94899" w:rsidRDefault="072629A2" w:rsidP="072629A2">
      <w:pPr>
        <w:pStyle w:val="Heading1"/>
        <w:rPr>
          <w:rFonts w:ascii="Times New Roman" w:hAnsi="Times New Roman"/>
          <w:b/>
          <w:bCs/>
        </w:rPr>
      </w:pPr>
      <w:r w:rsidRPr="072629A2">
        <w:rPr>
          <w:rFonts w:ascii="Times New Roman" w:hAnsi="Times New Roman"/>
          <w:b/>
          <w:bCs/>
        </w:rPr>
        <w:t>1.</w:t>
      </w:r>
      <w:r w:rsidR="00000000">
        <w:tab/>
      </w:r>
      <w:r w:rsidRPr="072629A2">
        <w:rPr>
          <w:rFonts w:ascii="Times New Roman" w:hAnsi="Times New Roman"/>
          <w:b/>
          <w:bCs/>
        </w:rPr>
        <w:t>Introduction</w:t>
      </w:r>
    </w:p>
    <w:p w14:paraId="1708604C" w14:textId="77777777" w:rsidR="00E94899" w:rsidRDefault="00000000">
      <w:pPr>
        <w:rPr>
          <w:lang w:eastAsia="ja-JP"/>
        </w:rPr>
      </w:pPr>
      <w:r>
        <w:rPr>
          <w:lang w:eastAsia="ja-JP"/>
        </w:rPr>
        <w:t>The Work Item on artificial intelligence/machine learning for NR air interface has the following objectives on AI/ML positioning [1]: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9631"/>
      </w:tblGrid>
      <w:tr w:rsidR="00E94899" w14:paraId="177B5C0D" w14:textId="77777777">
        <w:tc>
          <w:tcPr>
            <w:tcW w:w="9631" w:type="dxa"/>
          </w:tcPr>
          <w:p w14:paraId="3A1BF454" w14:textId="77777777" w:rsidR="00E94899" w:rsidRDefault="00000000">
            <w:pPr>
              <w:spacing w:after="0"/>
              <w:rPr>
                <w:bCs/>
              </w:rPr>
            </w:pPr>
            <w:r>
              <w:rPr>
                <w:bCs/>
              </w:rPr>
              <w:t>Provide specification support for the following aspects:</w:t>
            </w:r>
          </w:p>
          <w:p w14:paraId="1CB6D8B2" w14:textId="77777777" w:rsidR="00E94899" w:rsidRDefault="00000000">
            <w:pPr>
              <w:numPr>
                <w:ilvl w:val="0"/>
                <w:numId w:val="2"/>
              </w:numPr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Positioning accuracy enhancements, encompassing [RAN1/RAN2/RAN3]:</w:t>
            </w:r>
          </w:p>
          <w:p w14:paraId="38E73F11" w14:textId="77777777" w:rsidR="00E94899" w:rsidRDefault="00000000">
            <w:pPr>
              <w:numPr>
                <w:ilvl w:val="1"/>
                <w:numId w:val="2"/>
              </w:numPr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Direct AI/ML positioning:</w:t>
            </w:r>
          </w:p>
          <w:p w14:paraId="414AAE5C" w14:textId="77777777" w:rsidR="00E94899" w:rsidRDefault="00000000">
            <w:pPr>
              <w:numPr>
                <w:ilvl w:val="2"/>
                <w:numId w:val="2"/>
              </w:numPr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(1</w:t>
            </w:r>
            <w:r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Case 1: </w:t>
            </w:r>
            <w:r>
              <w:t>UE-based positioning with UE-side model, direct AI/ML positioning</w:t>
            </w:r>
          </w:p>
          <w:p w14:paraId="7D817105" w14:textId="77777777" w:rsidR="00E94899" w:rsidRDefault="00000000">
            <w:pPr>
              <w:numPr>
                <w:ilvl w:val="2"/>
                <w:numId w:val="2"/>
              </w:numPr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(2</w:t>
            </w:r>
            <w:r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Case 2b: </w:t>
            </w:r>
            <w:r>
              <w:t>UE-assisted/LMF-based positioning with LMF-side model, direct AI/ML positioning</w:t>
            </w:r>
          </w:p>
          <w:p w14:paraId="4DB7DA48" w14:textId="77777777" w:rsidR="00E94899" w:rsidRDefault="00000000">
            <w:pPr>
              <w:numPr>
                <w:ilvl w:val="2"/>
                <w:numId w:val="2"/>
              </w:numPr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(1</w:t>
            </w:r>
            <w:r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Case 3b:</w:t>
            </w:r>
            <w:r>
              <w:t xml:space="preserve"> NG-RAN node assisted positioning with LMF-side model, direct AI/ML positioning</w:t>
            </w:r>
          </w:p>
          <w:p w14:paraId="6A81DC2E" w14:textId="77777777" w:rsidR="00E94899" w:rsidRDefault="00000000">
            <w:pPr>
              <w:numPr>
                <w:ilvl w:val="1"/>
                <w:numId w:val="2"/>
              </w:numPr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AI/ML assisted positioning </w:t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</w:t>
            </w:r>
          </w:p>
          <w:p w14:paraId="204DCC5B" w14:textId="77777777" w:rsidR="00E94899" w:rsidRDefault="00000000">
            <w:pPr>
              <w:numPr>
                <w:ilvl w:val="2"/>
                <w:numId w:val="2"/>
              </w:numPr>
              <w:spacing w:after="0"/>
              <w:textAlignment w:val="baseline"/>
              <w:rPr>
                <w:bCs/>
                <w:color w:val="BFBFBF"/>
              </w:rPr>
            </w:pPr>
            <w:r>
              <w:rPr>
                <w:bCs/>
              </w:rPr>
              <w:t>(2</w:t>
            </w:r>
            <w:r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Case 2a: </w:t>
            </w:r>
            <w:r>
              <w:t>UE-assisted/LMF-based positioning with UE-side model, AI/ML assisted positioning</w:t>
            </w:r>
            <w:r>
              <w:rPr>
                <w:bCs/>
                <w:color w:val="BFBFBF"/>
              </w:rPr>
              <w:tab/>
            </w:r>
          </w:p>
          <w:p w14:paraId="58539C31" w14:textId="77777777" w:rsidR="00E94899" w:rsidRDefault="00000000">
            <w:pPr>
              <w:numPr>
                <w:ilvl w:val="2"/>
                <w:numId w:val="2"/>
              </w:numPr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(1</w:t>
            </w:r>
            <w:r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Case 3a: </w:t>
            </w:r>
            <w:r>
              <w:t>NG-RAN node assisted positioning with gNB-side model, AI/ML assisted positioning</w:t>
            </w:r>
          </w:p>
          <w:p w14:paraId="0BB3608B" w14:textId="77777777" w:rsidR="00E94899" w:rsidRDefault="00000000">
            <w:pPr>
              <w:numPr>
                <w:ilvl w:val="1"/>
                <w:numId w:val="2"/>
              </w:numPr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Specify necessary measurements, signalling/mechanism(s) to facilitate LCM operations specific to the Positioning accuracy enhancements use cases, if any</w:t>
            </w:r>
          </w:p>
          <w:p w14:paraId="431A1F73" w14:textId="77777777" w:rsidR="00E94899" w:rsidRDefault="00000000">
            <w:pPr>
              <w:numPr>
                <w:ilvl w:val="1"/>
                <w:numId w:val="2"/>
              </w:numPr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Investigate and specify the necessary signalling of necessary measurement enhancements (if any)</w:t>
            </w:r>
          </w:p>
          <w:p w14:paraId="462B6C89" w14:textId="77777777" w:rsidR="00E94899" w:rsidRDefault="00000000">
            <w:pPr>
              <w:numPr>
                <w:ilvl w:val="1"/>
                <w:numId w:val="2"/>
              </w:numPr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  <w:p w14:paraId="1623B89D" w14:textId="77777777" w:rsidR="00E94899" w:rsidRDefault="00000000">
            <w:pPr>
              <w:numPr>
                <w:ilvl w:val="1"/>
                <w:numId w:val="2"/>
              </w:numPr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Note: RAN1 will not discuss any proposals targeting 2nd priority issues in Q4 of 2024. </w:t>
            </w:r>
          </w:p>
        </w:tc>
      </w:tr>
    </w:tbl>
    <w:p w14:paraId="682F1720" w14:textId="77777777" w:rsidR="00DC5C08" w:rsidRDefault="072629A2" w:rsidP="00DC5C08">
      <w:pPr>
        <w:spacing w:before="180" w:after="0"/>
        <w:rPr>
          <w:lang w:eastAsia="ja-JP"/>
        </w:rPr>
      </w:pPr>
      <w:r w:rsidRPr="072629A2">
        <w:rPr>
          <w:lang w:eastAsia="ja-JP"/>
        </w:rPr>
        <w:t xml:space="preserve">The positioning cases </w:t>
      </w:r>
      <w:r w:rsidR="10059ED7" w:rsidRPr="072629A2">
        <w:rPr>
          <w:lang w:eastAsia="ja-JP"/>
        </w:rPr>
        <w:t>3a and 3b with potential RAN3 specification impact</w:t>
      </w:r>
      <w:r w:rsidRPr="072629A2">
        <w:rPr>
          <w:lang w:eastAsia="ja-JP"/>
        </w:rPr>
        <w:t xml:space="preserve"> are </w:t>
      </w:r>
      <w:r w:rsidR="7553304A" w:rsidRPr="072629A2">
        <w:rPr>
          <w:lang w:eastAsia="ja-JP"/>
        </w:rPr>
        <w:t>discussed in this document</w:t>
      </w:r>
      <w:r w:rsidRPr="072629A2">
        <w:rPr>
          <w:lang w:eastAsia="ja-JP"/>
        </w:rPr>
        <w:t>.</w:t>
      </w:r>
    </w:p>
    <w:p w14:paraId="29877809" w14:textId="71970841" w:rsidR="4C84F84C" w:rsidRDefault="4C84F84C" w:rsidP="00DC5C08">
      <w:pPr>
        <w:spacing w:before="180" w:after="0"/>
        <w:rPr>
          <w:lang w:eastAsia="ja-JP"/>
        </w:rPr>
      </w:pPr>
      <w:r w:rsidRPr="072629A2">
        <w:rPr>
          <w:lang w:eastAsia="ja-JP"/>
        </w:rPr>
        <w:t>For the network-based positioning (Case 3a/3b), RAN3 made the following general agreement</w:t>
      </w:r>
      <w:r w:rsidR="431168E6" w:rsidRPr="072629A2">
        <w:rPr>
          <w:lang w:eastAsia="ja-JP"/>
        </w:rPr>
        <w:t>s</w:t>
      </w:r>
      <w:r w:rsidRPr="072629A2">
        <w:rPr>
          <w:lang w:eastAsia="ja-JP"/>
        </w:rPr>
        <w:t>:</w:t>
      </w:r>
    </w:p>
    <w:p w14:paraId="1991FCBE" w14:textId="4DAD6B1B" w:rsidR="655AFFFE" w:rsidRPr="00DC5C08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ind w:left="360" w:hanging="360"/>
        <w:contextualSpacing/>
        <w:rPr>
          <w:b/>
          <w:bCs/>
          <w:lang w:eastAsia="ja-JP"/>
        </w:rPr>
      </w:pPr>
      <w:r w:rsidRPr="00DC5C08">
        <w:rPr>
          <w:b/>
          <w:bCs/>
          <w:lang w:eastAsia="ja-JP"/>
        </w:rPr>
        <w:t xml:space="preserve">RAN3#125bis </w:t>
      </w:r>
    </w:p>
    <w:p w14:paraId="3B71E00F" w14:textId="10D859C1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 </w:t>
      </w:r>
    </w:p>
    <w:p w14:paraId="552175F7" w14:textId="1539BC90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The existing LCS framework is re-used for AI/ML positioning. </w:t>
      </w:r>
    </w:p>
    <w:p w14:paraId="285C0273" w14:textId="42F060C7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 </w:t>
      </w:r>
    </w:p>
    <w:p w14:paraId="00E25021" w14:textId="28299573" w:rsidR="655AFFFE" w:rsidRPr="00DC5C08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  <w:rPr>
          <w:b/>
          <w:bCs/>
        </w:rPr>
      </w:pPr>
      <w:r w:rsidRPr="00DC5C08">
        <w:rPr>
          <w:b/>
          <w:bCs/>
          <w:lang w:eastAsia="ja-JP"/>
        </w:rPr>
        <w:t xml:space="preserve">Case 3b: </w:t>
      </w:r>
    </w:p>
    <w:p w14:paraId="30801749" w14:textId="3926F87D" w:rsidR="072629A2" w:rsidRDefault="072629A2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  <w:rPr>
          <w:lang w:eastAsia="ja-JP"/>
        </w:rPr>
      </w:pPr>
    </w:p>
    <w:p w14:paraId="40AE1A2B" w14:textId="322F1B07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Re-using the Measurement procedure defined in </w:t>
      </w:r>
      <w:proofErr w:type="spellStart"/>
      <w:r w:rsidRPr="072629A2">
        <w:rPr>
          <w:lang w:eastAsia="ja-JP"/>
        </w:rPr>
        <w:t>NRPPa</w:t>
      </w:r>
      <w:proofErr w:type="spellEnd"/>
      <w:r w:rsidRPr="072629A2">
        <w:rPr>
          <w:lang w:eastAsia="ja-JP"/>
        </w:rPr>
        <w:t xml:space="preserve"> to support requesting and reporting the related measurements to LMF for Case 3b. The details of the related measurements are still pending and subject to further discussion in RAN1. </w:t>
      </w:r>
    </w:p>
    <w:p w14:paraId="199509C7" w14:textId="1EEE8A16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 </w:t>
      </w:r>
    </w:p>
    <w:p w14:paraId="121D80F4" w14:textId="6147B368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NG-RAN gets measurements (i.e., part </w:t>
      </w:r>
      <w:proofErr w:type="spellStart"/>
      <w:r w:rsidRPr="072629A2">
        <w:rPr>
          <w:lang w:eastAsia="ja-JP"/>
        </w:rPr>
        <w:t>A</w:t>
      </w:r>
      <w:proofErr w:type="spellEnd"/>
      <w:r w:rsidRPr="072629A2">
        <w:rPr>
          <w:lang w:eastAsia="ja-JP"/>
        </w:rPr>
        <w:t xml:space="preserve"> information as called by RAN1) from TRP and provides them to LMF.  </w:t>
      </w:r>
    </w:p>
    <w:p w14:paraId="4C5434D2" w14:textId="0F79A4B8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The details of the measurements are still pending and subject to further discussion in RAN1. </w:t>
      </w:r>
    </w:p>
    <w:p w14:paraId="35AA6212" w14:textId="0BB79AD3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 </w:t>
      </w:r>
    </w:p>
    <w:p w14:paraId="2DF37BD1" w14:textId="3A6F5189" w:rsidR="655AFFFE" w:rsidRPr="00DC5C08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  <w:rPr>
          <w:b/>
          <w:bCs/>
        </w:rPr>
      </w:pPr>
      <w:r w:rsidRPr="00DC5C08">
        <w:rPr>
          <w:b/>
          <w:bCs/>
          <w:lang w:eastAsia="ja-JP"/>
        </w:rPr>
        <w:t xml:space="preserve">Case 3a: </w:t>
      </w:r>
    </w:p>
    <w:p w14:paraId="4653ABA4" w14:textId="63124B55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 </w:t>
      </w:r>
    </w:p>
    <w:p w14:paraId="4A6DFD7B" w14:textId="5A09978C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The AI/ML model (inference and training functions) is at the gNB. </w:t>
      </w:r>
    </w:p>
    <w:p w14:paraId="4951EF64" w14:textId="4317D5D4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 </w:t>
      </w:r>
    </w:p>
    <w:p w14:paraId="3FFC69F6" w14:textId="440A27FC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LMF provides ground truth label and related data (i.e., part B information as called by RAN1) to NG-RAN.  </w:t>
      </w:r>
    </w:p>
    <w:p w14:paraId="1FE32BDA" w14:textId="64F038E8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FFS on the content of the ground truth label and related data pending on RAN1 progress. FFS on the signalling design.  </w:t>
      </w:r>
    </w:p>
    <w:p w14:paraId="7B4FCFB8" w14:textId="11B473B3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lastRenderedPageBreak/>
        <w:t xml:space="preserve">How the LMF obtains the ground truth label and related data information is outside of RAN3 scope. </w:t>
      </w:r>
    </w:p>
    <w:p w14:paraId="7DF3AF3F" w14:textId="4CF3A1CC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 </w:t>
      </w:r>
    </w:p>
    <w:p w14:paraId="31CB4D3B" w14:textId="298E4CE8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NG-RAN obtains measurements from TRP (i.e., part </w:t>
      </w:r>
      <w:proofErr w:type="spellStart"/>
      <w:r w:rsidRPr="072629A2">
        <w:rPr>
          <w:lang w:eastAsia="ja-JP"/>
        </w:rPr>
        <w:t>A</w:t>
      </w:r>
      <w:proofErr w:type="spellEnd"/>
      <w:r w:rsidRPr="072629A2">
        <w:rPr>
          <w:lang w:eastAsia="ja-JP"/>
        </w:rPr>
        <w:t xml:space="preserve"> information as called by RAN1).  </w:t>
      </w:r>
    </w:p>
    <w:p w14:paraId="7D1D8E3F" w14:textId="75486C18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 </w:t>
      </w:r>
    </w:p>
    <w:p w14:paraId="1DA8C5BA" w14:textId="5C85DFB1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The details of the measurements are still pending and subject to further discussion in RAN1. </w:t>
      </w:r>
    </w:p>
    <w:p w14:paraId="7D4897DE" w14:textId="0FBA0F65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 xml:space="preserve"> </w:t>
      </w:r>
    </w:p>
    <w:p w14:paraId="41D7F524" w14:textId="4BFD4D6D" w:rsidR="655AFFFE" w:rsidRDefault="655AFFFE" w:rsidP="00DC5C08">
      <w:pPr>
        <w:pBdr>
          <w:top w:val="single" w:sz="4" w:space="4" w:color="000000"/>
          <w:left w:val="single" w:sz="4" w:space="0" w:color="000000"/>
          <w:bottom w:val="single" w:sz="4" w:space="4" w:color="000000"/>
          <w:right w:val="single" w:sz="4" w:space="4" w:color="000000"/>
        </w:pBdr>
        <w:contextualSpacing/>
      </w:pPr>
      <w:r w:rsidRPr="072629A2">
        <w:rPr>
          <w:lang w:eastAsia="ja-JP"/>
        </w:rPr>
        <w:t>WA: RAN3 will proceed with Option A: NG-RAN node performs monitoring metric calculation for its own model.</w:t>
      </w:r>
    </w:p>
    <w:p w14:paraId="547C3C03" w14:textId="47E01FF5" w:rsidR="072629A2" w:rsidRDefault="072629A2" w:rsidP="072629A2">
      <w:pPr>
        <w:ind w:left="360" w:hanging="360"/>
        <w:contextualSpacing/>
        <w:rPr>
          <w:lang w:eastAsia="ja-JP"/>
        </w:rPr>
      </w:pPr>
    </w:p>
    <w:p w14:paraId="347700FC" w14:textId="53DBBDCE" w:rsidR="00E94899" w:rsidRDefault="072629A2" w:rsidP="072629A2">
      <w:pPr>
        <w:pStyle w:val="Heading1"/>
        <w:rPr>
          <w:rFonts w:ascii="Times New Roman" w:hAnsi="Times New Roman"/>
          <w:b/>
          <w:bCs/>
        </w:rPr>
      </w:pPr>
      <w:r w:rsidRPr="072629A2">
        <w:rPr>
          <w:rFonts w:ascii="Times New Roman" w:hAnsi="Times New Roman"/>
          <w:b/>
          <w:bCs/>
        </w:rPr>
        <w:t>2.</w:t>
      </w:r>
      <w:r w:rsidR="00000000">
        <w:tab/>
      </w:r>
      <w:r w:rsidR="7C99C2CA" w:rsidRPr="072629A2">
        <w:rPr>
          <w:rFonts w:ascii="Times New Roman" w:hAnsi="Times New Roman"/>
          <w:b/>
          <w:bCs/>
        </w:rPr>
        <w:t>Ground Truth Label</w:t>
      </w:r>
      <w:r w:rsidRPr="072629A2">
        <w:rPr>
          <w:rFonts w:ascii="Times New Roman" w:hAnsi="Times New Roman"/>
          <w:b/>
          <w:bCs/>
        </w:rPr>
        <w:t xml:space="preserve"> </w:t>
      </w:r>
    </w:p>
    <w:p w14:paraId="3461D779" w14:textId="726E93CB" w:rsidR="00E94899" w:rsidRDefault="6A29ADE0">
      <w:pPr>
        <w:rPr>
          <w:lang w:eastAsia="ja-JP"/>
        </w:rPr>
      </w:pPr>
      <w:r w:rsidRPr="072629A2">
        <w:rPr>
          <w:lang w:eastAsia="ja-JP"/>
        </w:rPr>
        <w:t>The model training</w:t>
      </w:r>
      <w:r w:rsidR="0205FAFA" w:rsidRPr="072629A2">
        <w:rPr>
          <w:lang w:eastAsia="ja-JP"/>
        </w:rPr>
        <w:t xml:space="preserve"> and model monitoring</w:t>
      </w:r>
      <w:r w:rsidRPr="072629A2">
        <w:rPr>
          <w:lang w:eastAsia="ja-JP"/>
        </w:rPr>
        <w:t xml:space="preserve"> at the gNB-side </w:t>
      </w:r>
      <w:r w:rsidR="760D2555" w:rsidRPr="072629A2">
        <w:rPr>
          <w:lang w:eastAsia="ja-JP"/>
        </w:rPr>
        <w:t xml:space="preserve">model (Case 3a) </w:t>
      </w:r>
      <w:r w:rsidRPr="072629A2">
        <w:rPr>
          <w:lang w:eastAsia="ja-JP"/>
        </w:rPr>
        <w:t xml:space="preserve">require </w:t>
      </w:r>
      <w:r w:rsidR="5C527D09" w:rsidRPr="072629A2">
        <w:rPr>
          <w:lang w:eastAsia="ja-JP"/>
        </w:rPr>
        <w:t xml:space="preserve">the </w:t>
      </w:r>
      <w:r w:rsidRPr="072629A2">
        <w:rPr>
          <w:lang w:eastAsia="ja-JP"/>
        </w:rPr>
        <w:t xml:space="preserve">ground truth label information for the UE(s) </w:t>
      </w:r>
      <w:proofErr w:type="gramStart"/>
      <w:r w:rsidRPr="072629A2">
        <w:rPr>
          <w:lang w:eastAsia="ja-JP"/>
        </w:rPr>
        <w:t>in the area of</w:t>
      </w:r>
      <w:proofErr w:type="gramEnd"/>
      <w:r w:rsidRPr="072629A2">
        <w:rPr>
          <w:lang w:eastAsia="ja-JP"/>
        </w:rPr>
        <w:t xml:space="preserve"> intere</w:t>
      </w:r>
      <w:r w:rsidR="126BC180" w:rsidRPr="072629A2">
        <w:rPr>
          <w:lang w:eastAsia="ja-JP"/>
        </w:rPr>
        <w:t>st</w:t>
      </w:r>
      <w:r w:rsidR="6052D171" w:rsidRPr="072629A2">
        <w:rPr>
          <w:lang w:eastAsia="ja-JP"/>
        </w:rPr>
        <w:t>. Based on the RAN3 agreements, the general procedu</w:t>
      </w:r>
      <w:r w:rsidR="164AD779" w:rsidRPr="072629A2">
        <w:rPr>
          <w:lang w:eastAsia="ja-JP"/>
        </w:rPr>
        <w:t xml:space="preserve">re for </w:t>
      </w:r>
      <w:r w:rsidR="0DF1DD72" w:rsidRPr="072629A2">
        <w:rPr>
          <w:lang w:eastAsia="ja-JP"/>
        </w:rPr>
        <w:t>obtaining the ground truth label information</w:t>
      </w:r>
      <w:r w:rsidR="164AD779" w:rsidRPr="072629A2">
        <w:rPr>
          <w:lang w:eastAsia="ja-JP"/>
        </w:rPr>
        <w:t xml:space="preserve"> is shown in Figure 1.</w:t>
      </w:r>
    </w:p>
    <w:p w14:paraId="04DBB925" w14:textId="62B666AB" w:rsidR="05F88B9F" w:rsidRDefault="05F88B9F" w:rsidP="072629A2">
      <w:pPr>
        <w:jc w:val="center"/>
        <w:rPr>
          <w:b/>
          <w:bCs/>
          <w:lang w:eastAsia="ja-JP"/>
        </w:rPr>
      </w:pPr>
      <w:r>
        <w:rPr>
          <w:noProof/>
        </w:rPr>
        <w:drawing>
          <wp:inline distT="0" distB="0" distL="0" distR="0" wp14:anchorId="0B4409EA" wp14:editId="210D301B">
            <wp:extent cx="6124574" cy="4086225"/>
            <wp:effectExtent l="0" t="0" r="0" b="0"/>
            <wp:docPr id="2084054591" name="Picture 2084054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4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E3B567A" w:rsidRPr="072629A2">
        <w:rPr>
          <w:b/>
          <w:bCs/>
          <w:lang w:eastAsia="ja-JP"/>
        </w:rPr>
        <w:t>Figure 1: gNB Obtaining the Ground Truth Label from LMF</w:t>
      </w:r>
    </w:p>
    <w:p w14:paraId="7C2D7BB7" w14:textId="1A74D420" w:rsidR="62EE7379" w:rsidRDefault="62EE7379" w:rsidP="072629A2">
      <w:pPr>
        <w:pStyle w:val="ListParagraph"/>
        <w:numPr>
          <w:ilvl w:val="0"/>
          <w:numId w:val="1"/>
        </w:numPr>
        <w:rPr>
          <w:rFonts w:ascii="Times New Roman" w:eastAsia="Times New Roman" w:hAnsi="Times New Roman"/>
          <w:sz w:val="20"/>
          <w:szCs w:val="20"/>
          <w:lang w:eastAsia="ja-JP"/>
        </w:rPr>
      </w:pPr>
      <w:r w:rsidRPr="072629A2">
        <w:rPr>
          <w:rFonts w:ascii="Times New Roman" w:eastAsia="Times New Roman" w:hAnsi="Times New Roman"/>
          <w:sz w:val="20"/>
          <w:szCs w:val="20"/>
          <w:lang w:eastAsia="ja-JP"/>
        </w:rPr>
        <w:t>A trigger for AMF to initiate the 5GC-NI-LR procedure happens from the serving gNB.</w:t>
      </w:r>
    </w:p>
    <w:p w14:paraId="46FF5253" w14:textId="01AC580F" w:rsidR="6CB449DF" w:rsidRDefault="6CB449DF" w:rsidP="072629A2">
      <w:pPr>
        <w:pStyle w:val="ListParagraph"/>
        <w:numPr>
          <w:ilvl w:val="0"/>
          <w:numId w:val="1"/>
        </w:numPr>
        <w:spacing w:line="259" w:lineRule="auto"/>
        <w:rPr>
          <w:rFonts w:ascii="Times New Roman" w:eastAsia="Times New Roman" w:hAnsi="Times New Roman"/>
          <w:sz w:val="20"/>
          <w:szCs w:val="20"/>
          <w:lang w:eastAsia="ja-JP"/>
        </w:rPr>
      </w:pPr>
      <w:r w:rsidRPr="072629A2">
        <w:rPr>
          <w:rFonts w:ascii="Times New Roman" w:eastAsia="Times New Roman" w:hAnsi="Times New Roman"/>
          <w:sz w:val="20"/>
          <w:szCs w:val="20"/>
          <w:lang w:eastAsia="ja-JP"/>
        </w:rPr>
        <w:t xml:space="preserve">The AMF selects an LMF based on NRF query or configuration in AMF and invokes the </w:t>
      </w:r>
      <w:proofErr w:type="spellStart"/>
      <w:r w:rsidRPr="072629A2">
        <w:rPr>
          <w:rFonts w:ascii="Times New Roman" w:eastAsia="Times New Roman" w:hAnsi="Times New Roman"/>
          <w:sz w:val="20"/>
          <w:szCs w:val="20"/>
          <w:lang w:eastAsia="ja-JP"/>
        </w:rPr>
        <w:t>Nlmf_Location_DetermineLocation</w:t>
      </w:r>
      <w:proofErr w:type="spellEnd"/>
      <w:r w:rsidRPr="072629A2">
        <w:rPr>
          <w:rFonts w:ascii="Times New Roman" w:eastAsia="Times New Roman" w:hAnsi="Times New Roman"/>
          <w:sz w:val="20"/>
          <w:szCs w:val="20"/>
          <w:lang w:eastAsia="ja-JP"/>
        </w:rPr>
        <w:t xml:space="preserve"> service operation towards the LMF to request the current location of the UE</w:t>
      </w:r>
      <w:r w:rsidR="61DB051C" w:rsidRPr="072629A2">
        <w:rPr>
          <w:rFonts w:ascii="Times New Roman" w:eastAsia="Times New Roman" w:hAnsi="Times New Roman"/>
          <w:sz w:val="20"/>
          <w:szCs w:val="20"/>
          <w:lang w:eastAsia="ja-JP"/>
        </w:rPr>
        <w:t xml:space="preserve"> as de</w:t>
      </w:r>
      <w:r w:rsidR="685E3594" w:rsidRPr="072629A2">
        <w:rPr>
          <w:rFonts w:ascii="Times New Roman" w:eastAsia="Times New Roman" w:hAnsi="Times New Roman"/>
          <w:sz w:val="20"/>
          <w:szCs w:val="20"/>
          <w:lang w:eastAsia="ja-JP"/>
        </w:rPr>
        <w:t xml:space="preserve">scribed </w:t>
      </w:r>
      <w:r w:rsidR="61DB051C" w:rsidRPr="072629A2">
        <w:rPr>
          <w:rFonts w:ascii="Times New Roman" w:eastAsia="Times New Roman" w:hAnsi="Times New Roman"/>
          <w:sz w:val="20"/>
          <w:szCs w:val="20"/>
          <w:lang w:eastAsia="ja-JP"/>
        </w:rPr>
        <w:t>in [2].</w:t>
      </w:r>
    </w:p>
    <w:p w14:paraId="2204D73B" w14:textId="418C13CD" w:rsidR="26FAFD75" w:rsidRDefault="26FAFD75" w:rsidP="072629A2">
      <w:pPr>
        <w:pStyle w:val="ListParagraph"/>
        <w:numPr>
          <w:ilvl w:val="0"/>
          <w:numId w:val="1"/>
        </w:numPr>
        <w:spacing w:line="259" w:lineRule="auto"/>
        <w:rPr>
          <w:rFonts w:ascii="Times New Roman" w:eastAsia="Times New Roman" w:hAnsi="Times New Roman"/>
          <w:sz w:val="20"/>
          <w:szCs w:val="20"/>
          <w:lang w:eastAsia="ja-JP"/>
        </w:rPr>
      </w:pPr>
      <w:r w:rsidRPr="072629A2">
        <w:rPr>
          <w:rFonts w:ascii="Times New Roman" w:eastAsia="Times New Roman" w:hAnsi="Times New Roman"/>
          <w:sz w:val="20"/>
          <w:szCs w:val="20"/>
          <w:lang w:eastAsia="ja-JP"/>
        </w:rPr>
        <w:t>The LMF performs one or more of the positioning procedures as described in [2].</w:t>
      </w:r>
      <w:r w:rsidR="00DC5C08">
        <w:rPr>
          <w:rFonts w:ascii="Times New Roman" w:eastAsia="Times New Roman" w:hAnsi="Times New Roman"/>
          <w:sz w:val="20"/>
          <w:szCs w:val="20"/>
          <w:lang w:eastAsia="ja-JP"/>
        </w:rPr>
        <w:t xml:space="preserve"> If positioning estimate is available with LMF then step 3 is skipped</w:t>
      </w:r>
      <w:r w:rsidR="00BE61F1">
        <w:rPr>
          <w:rFonts w:ascii="Times New Roman" w:eastAsia="Times New Roman" w:hAnsi="Times New Roman"/>
          <w:sz w:val="20"/>
          <w:szCs w:val="20"/>
          <w:lang w:eastAsia="ja-JP"/>
        </w:rPr>
        <w:t xml:space="preserve"> e.g. PRU/Located UE</w:t>
      </w:r>
      <w:r w:rsidR="00DC5C08">
        <w:rPr>
          <w:rFonts w:ascii="Times New Roman" w:eastAsia="Times New Roman" w:hAnsi="Times New Roman"/>
          <w:sz w:val="20"/>
          <w:szCs w:val="20"/>
          <w:lang w:eastAsia="ja-JP"/>
        </w:rPr>
        <w:t>.</w:t>
      </w:r>
    </w:p>
    <w:p w14:paraId="304A7B0E" w14:textId="064C72E7" w:rsidR="26FAFD75" w:rsidRDefault="26FAFD75" w:rsidP="072629A2">
      <w:pPr>
        <w:pStyle w:val="ListParagraph"/>
        <w:numPr>
          <w:ilvl w:val="0"/>
          <w:numId w:val="1"/>
        </w:numPr>
        <w:spacing w:line="259" w:lineRule="auto"/>
        <w:rPr>
          <w:rFonts w:ascii="Times New Roman" w:eastAsia="Times New Roman" w:hAnsi="Times New Roman"/>
          <w:sz w:val="20"/>
          <w:szCs w:val="20"/>
        </w:rPr>
      </w:pPr>
      <w:r w:rsidRPr="072629A2">
        <w:rPr>
          <w:rFonts w:ascii="Times New Roman" w:eastAsia="Times New Roman" w:hAnsi="Times New Roman"/>
          <w:sz w:val="20"/>
          <w:szCs w:val="20"/>
          <w:lang w:eastAsia="ja-JP"/>
        </w:rPr>
        <w:t xml:space="preserve">The LMF returns the </w:t>
      </w:r>
      <w:proofErr w:type="spellStart"/>
      <w:r w:rsidRPr="072629A2">
        <w:rPr>
          <w:rFonts w:ascii="Times New Roman" w:eastAsia="Times New Roman" w:hAnsi="Times New Roman"/>
          <w:sz w:val="20"/>
          <w:szCs w:val="20"/>
          <w:lang w:eastAsia="ja-JP"/>
        </w:rPr>
        <w:t>Nlmf_Location_DetermineLocation</w:t>
      </w:r>
      <w:proofErr w:type="spellEnd"/>
      <w:r w:rsidRPr="072629A2">
        <w:rPr>
          <w:rFonts w:ascii="Times New Roman" w:eastAsia="Times New Roman" w:hAnsi="Times New Roman"/>
          <w:sz w:val="20"/>
          <w:szCs w:val="20"/>
          <w:lang w:eastAsia="ja-JP"/>
        </w:rPr>
        <w:t xml:space="preserve"> Response towards the AMF to return the current location of the UE as described in [2].</w:t>
      </w:r>
    </w:p>
    <w:p w14:paraId="6AAB09B9" w14:textId="5D6160D6" w:rsidR="0137CCAD" w:rsidRDefault="0137CCAD" w:rsidP="072629A2">
      <w:pPr>
        <w:pStyle w:val="ListParagraph"/>
        <w:numPr>
          <w:ilvl w:val="0"/>
          <w:numId w:val="1"/>
        </w:numPr>
        <w:spacing w:line="259" w:lineRule="auto"/>
        <w:rPr>
          <w:rFonts w:ascii="Times New Roman" w:eastAsia="Times New Roman" w:hAnsi="Times New Roman"/>
          <w:sz w:val="20"/>
          <w:szCs w:val="20"/>
        </w:rPr>
      </w:pPr>
      <w:r w:rsidRPr="072629A2">
        <w:rPr>
          <w:rFonts w:ascii="Times New Roman" w:eastAsia="Times New Roman" w:hAnsi="Times New Roman"/>
          <w:sz w:val="20"/>
          <w:szCs w:val="20"/>
        </w:rPr>
        <w:t>The AMF sends the UE location information to the serving gNB</w:t>
      </w:r>
      <w:r w:rsidR="78108963" w:rsidRPr="072629A2">
        <w:rPr>
          <w:rFonts w:ascii="Times New Roman" w:eastAsia="Times New Roman" w:hAnsi="Times New Roman"/>
          <w:sz w:val="20"/>
          <w:szCs w:val="20"/>
        </w:rPr>
        <w:t xml:space="preserve">. </w:t>
      </w:r>
    </w:p>
    <w:p w14:paraId="0827D601" w14:textId="3086D6DF" w:rsidR="78108963" w:rsidRDefault="78108963" w:rsidP="00BE61F1">
      <w:pPr>
        <w:pStyle w:val="ListParagraph"/>
        <w:spacing w:line="259" w:lineRule="auto"/>
        <w:rPr>
          <w:rFonts w:ascii="Times New Roman" w:eastAsia="Times New Roman" w:hAnsi="Times New Roman"/>
          <w:sz w:val="20"/>
          <w:szCs w:val="20"/>
        </w:rPr>
      </w:pPr>
      <w:r w:rsidRPr="072629A2">
        <w:rPr>
          <w:rFonts w:ascii="Times New Roman" w:eastAsia="Times New Roman" w:hAnsi="Times New Roman"/>
          <w:sz w:val="20"/>
          <w:szCs w:val="20"/>
        </w:rPr>
        <w:t>NOTE: Step 5 is out of RAN3 scope.</w:t>
      </w:r>
    </w:p>
    <w:p w14:paraId="65DEA06C" w14:textId="03016BEA" w:rsidR="78108963" w:rsidRDefault="78108963" w:rsidP="072629A2">
      <w:pPr>
        <w:pStyle w:val="ListParagraph"/>
        <w:numPr>
          <w:ilvl w:val="0"/>
          <w:numId w:val="1"/>
        </w:numPr>
        <w:spacing w:line="259" w:lineRule="auto"/>
        <w:rPr>
          <w:rFonts w:ascii="Times New Roman" w:eastAsia="Times New Roman" w:hAnsi="Times New Roman"/>
          <w:sz w:val="20"/>
          <w:szCs w:val="20"/>
        </w:rPr>
      </w:pPr>
      <w:r w:rsidRPr="072629A2">
        <w:rPr>
          <w:rFonts w:ascii="Times New Roman" w:eastAsia="Times New Roman" w:hAnsi="Times New Roman"/>
          <w:sz w:val="20"/>
          <w:szCs w:val="20"/>
        </w:rPr>
        <w:t xml:space="preserve">The serving gNB </w:t>
      </w:r>
      <w:r w:rsidR="0B799624" w:rsidRPr="072629A2">
        <w:rPr>
          <w:rFonts w:ascii="Times New Roman" w:eastAsia="Times New Roman" w:hAnsi="Times New Roman"/>
          <w:sz w:val="20"/>
          <w:szCs w:val="20"/>
        </w:rPr>
        <w:t xml:space="preserve">may need to extract the ground truth label information from the location information. </w:t>
      </w:r>
    </w:p>
    <w:p w14:paraId="78975D0B" w14:textId="39518A0D" w:rsidR="072629A2" w:rsidRDefault="072629A2" w:rsidP="072629A2">
      <w:pPr>
        <w:pStyle w:val="ListParagraph"/>
        <w:spacing w:line="259" w:lineRule="auto"/>
        <w:ind w:hanging="360"/>
        <w:rPr>
          <w:rFonts w:ascii="Times New Roman" w:eastAsia="Times New Roman" w:hAnsi="Times New Roman"/>
          <w:sz w:val="20"/>
          <w:szCs w:val="20"/>
        </w:rPr>
      </w:pPr>
    </w:p>
    <w:p w14:paraId="4953A003" w14:textId="4940C006" w:rsidR="75361BA7" w:rsidRDefault="75361BA7" w:rsidP="072629A2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spacing w:after="0" w:line="259" w:lineRule="auto"/>
      </w:pPr>
      <w:r w:rsidRPr="072629A2">
        <w:rPr>
          <w:b/>
          <w:bCs/>
        </w:rPr>
        <w:t xml:space="preserve">Proposal 1: </w:t>
      </w:r>
      <w:r w:rsidRPr="072629A2">
        <w:t xml:space="preserve">Agree </w:t>
      </w:r>
      <w:r w:rsidR="11B11F82" w:rsidRPr="072629A2">
        <w:t xml:space="preserve">on </w:t>
      </w:r>
      <w:r w:rsidRPr="072629A2">
        <w:t xml:space="preserve">the general procedure in Figure 1 for </w:t>
      </w:r>
      <w:r w:rsidR="5696CC8F" w:rsidRPr="072629A2">
        <w:t xml:space="preserve">ground truth label </w:t>
      </w:r>
      <w:r w:rsidR="7E703F11" w:rsidRPr="072629A2">
        <w:t>signalling</w:t>
      </w:r>
      <w:r w:rsidRPr="072629A2">
        <w:t xml:space="preserve"> </w:t>
      </w:r>
      <w:r w:rsidR="0F67EB1E" w:rsidRPr="072629A2">
        <w:t>from the</w:t>
      </w:r>
      <w:r w:rsidRPr="072629A2">
        <w:t xml:space="preserve"> LMF</w:t>
      </w:r>
      <w:r w:rsidR="165A329E" w:rsidRPr="072629A2">
        <w:t>.</w:t>
      </w:r>
    </w:p>
    <w:p w14:paraId="562686C1" w14:textId="058A2231" w:rsidR="072629A2" w:rsidRDefault="072629A2" w:rsidP="072629A2">
      <w:pPr>
        <w:pStyle w:val="B5"/>
      </w:pPr>
    </w:p>
    <w:p w14:paraId="5E6A8E78" w14:textId="09B05F0A" w:rsidR="61726027" w:rsidRDefault="61726027" w:rsidP="072629A2">
      <w:pPr>
        <w:pStyle w:val="Heading1"/>
        <w:rPr>
          <w:rFonts w:ascii="Times New Roman" w:hAnsi="Times New Roman"/>
          <w:b/>
          <w:bCs/>
        </w:rPr>
      </w:pPr>
      <w:r w:rsidRPr="072629A2">
        <w:rPr>
          <w:rFonts w:ascii="Times New Roman" w:hAnsi="Times New Roman"/>
          <w:b/>
          <w:bCs/>
        </w:rPr>
        <w:lastRenderedPageBreak/>
        <w:t>3.</w:t>
      </w:r>
      <w:r>
        <w:tab/>
      </w:r>
      <w:r w:rsidRPr="072629A2">
        <w:rPr>
          <w:rFonts w:ascii="Times New Roman" w:hAnsi="Times New Roman"/>
          <w:b/>
          <w:bCs/>
        </w:rPr>
        <w:t xml:space="preserve">Model </w:t>
      </w:r>
      <w:r w:rsidR="693F355B" w:rsidRPr="072629A2">
        <w:rPr>
          <w:rFonts w:ascii="Times New Roman" w:hAnsi="Times New Roman"/>
          <w:b/>
          <w:bCs/>
        </w:rPr>
        <w:t>Monitoring</w:t>
      </w:r>
    </w:p>
    <w:p w14:paraId="07771ECE" w14:textId="22E7D129" w:rsidR="7024D810" w:rsidRDefault="7024D810" w:rsidP="00BE61F1">
      <w:pPr>
        <w:pStyle w:val="B5"/>
        <w:ind w:left="0" w:firstLine="0"/>
        <w:jc w:val="both"/>
      </w:pPr>
      <w:r>
        <w:t xml:space="preserve">For gNB-side model (Case 3a), the gNB shall perform the model monitoring. </w:t>
      </w:r>
      <w:r w:rsidR="40E4A5C5">
        <w:t>Since the model is maintained at the gNB</w:t>
      </w:r>
      <w:r w:rsidR="12967BF4">
        <w:t xml:space="preserve"> </w:t>
      </w:r>
      <w:r w:rsidR="7788FD44">
        <w:t>end</w:t>
      </w:r>
      <w:r w:rsidR="40E4A5C5">
        <w:t>, performance monitoring is preferred to be done at the gNB</w:t>
      </w:r>
      <w:r w:rsidR="3EC59F9E">
        <w:t xml:space="preserve"> </w:t>
      </w:r>
      <w:r w:rsidR="2662A7C6">
        <w:t xml:space="preserve">for </w:t>
      </w:r>
      <w:r w:rsidR="045B0F62">
        <w:t xml:space="preserve">minimal specification impact and </w:t>
      </w:r>
      <w:r w:rsidR="79414F84">
        <w:t xml:space="preserve">reduced overhead signalling. </w:t>
      </w:r>
    </w:p>
    <w:p w14:paraId="6537F28F" w14:textId="6B7447BB" w:rsidR="00E94899" w:rsidRDefault="072629A2" w:rsidP="00BE61F1">
      <w:pPr>
        <w:jc w:val="both"/>
        <w:rPr>
          <w:rFonts w:eastAsia="MS Mincho"/>
          <w:lang w:eastAsia="en-GB"/>
        </w:rPr>
      </w:pPr>
      <w:r w:rsidRPr="072629A2">
        <w:rPr>
          <w:rFonts w:eastAsia="MS Mincho"/>
          <w:lang w:eastAsia="en-GB"/>
        </w:rPr>
        <w:t>For LMF-side models (Case 3b), the LMF</w:t>
      </w:r>
      <w:r w:rsidR="315D5C90" w:rsidRPr="072629A2">
        <w:rPr>
          <w:rFonts w:eastAsia="MS Mincho"/>
          <w:lang w:eastAsia="en-GB"/>
        </w:rPr>
        <w:t>/MTLF</w:t>
      </w:r>
      <w:r w:rsidRPr="072629A2">
        <w:rPr>
          <w:rFonts w:eastAsia="MS Mincho"/>
          <w:lang w:eastAsia="en-GB"/>
        </w:rPr>
        <w:t xml:space="preserve"> is performing the </w:t>
      </w:r>
      <w:r w:rsidR="53B72745" w:rsidRPr="072629A2">
        <w:rPr>
          <w:rFonts w:eastAsia="MS Mincho"/>
          <w:lang w:eastAsia="en-GB"/>
        </w:rPr>
        <w:t>model monitoring</w:t>
      </w:r>
      <w:r w:rsidRPr="072629A2">
        <w:rPr>
          <w:rFonts w:eastAsia="MS Mincho"/>
          <w:lang w:eastAsia="en-GB"/>
        </w:rPr>
        <w:t xml:space="preserve">. </w:t>
      </w:r>
      <w:r w:rsidR="51C73D85" w:rsidRPr="072629A2">
        <w:rPr>
          <w:rFonts w:eastAsia="MS Mincho"/>
          <w:lang w:eastAsia="en-GB"/>
        </w:rPr>
        <w:t>No specifi</w:t>
      </w:r>
      <w:r w:rsidR="11BA48DF" w:rsidRPr="072629A2">
        <w:rPr>
          <w:rFonts w:eastAsia="MS Mincho"/>
          <w:lang w:eastAsia="en-GB"/>
        </w:rPr>
        <w:t>cation impact to RAN3 is expected.</w:t>
      </w:r>
    </w:p>
    <w:p w14:paraId="0BC5A3B1" w14:textId="64AE1F9C" w:rsidR="673A5D16" w:rsidRDefault="673A5D16" w:rsidP="072629A2">
      <w:pPr>
        <w:pStyle w:val="B5"/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spacing w:line="259" w:lineRule="auto"/>
        <w:ind w:left="0" w:firstLine="0"/>
      </w:pPr>
      <w:r w:rsidRPr="072629A2">
        <w:rPr>
          <w:b/>
          <w:bCs/>
        </w:rPr>
        <w:t>Proposal 2:</w:t>
      </w:r>
      <w:r>
        <w:tab/>
        <w:t>For Case 3</w:t>
      </w:r>
      <w:r w:rsidR="1ED56821">
        <w:t>a</w:t>
      </w:r>
      <w:r>
        <w:t xml:space="preserve">, </w:t>
      </w:r>
      <w:r w:rsidR="6E1F0AA1">
        <w:t>the gNB shall perform</w:t>
      </w:r>
      <w:r>
        <w:t xml:space="preserve"> the model monitoring.</w:t>
      </w:r>
    </w:p>
    <w:p w14:paraId="2406DA30" w14:textId="02F66F81" w:rsidR="00E94899" w:rsidRPr="00DC5C08" w:rsidRDefault="072629A2" w:rsidP="00DC5C08">
      <w:pPr>
        <w:pStyle w:val="B5"/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spacing w:line="259" w:lineRule="auto"/>
        <w:ind w:left="0" w:firstLine="0"/>
      </w:pPr>
      <w:r w:rsidRPr="072629A2">
        <w:rPr>
          <w:b/>
          <w:bCs/>
        </w:rPr>
        <w:t xml:space="preserve">Proposal </w:t>
      </w:r>
      <w:r w:rsidR="4AF0F8D5" w:rsidRPr="072629A2">
        <w:rPr>
          <w:b/>
          <w:bCs/>
        </w:rPr>
        <w:t>3</w:t>
      </w:r>
      <w:r w:rsidRPr="072629A2">
        <w:rPr>
          <w:b/>
          <w:bCs/>
        </w:rPr>
        <w:t>:</w:t>
      </w:r>
      <w:r w:rsidR="00000000">
        <w:tab/>
      </w:r>
      <w:r>
        <w:t xml:space="preserve">For Case 3b, RAN3 </w:t>
      </w:r>
      <w:r w:rsidR="50FE1E63">
        <w:t>shall have no specification impact on the model monitoring aspect.</w:t>
      </w:r>
    </w:p>
    <w:p w14:paraId="7D6FBDF8" w14:textId="10B9BF9A" w:rsidR="00E94899" w:rsidRDefault="2DA8D52B" w:rsidP="072629A2">
      <w:pPr>
        <w:pStyle w:val="Heading1"/>
        <w:rPr>
          <w:rFonts w:ascii="Times New Roman" w:hAnsi="Times New Roman"/>
          <w:b/>
          <w:bCs/>
        </w:rPr>
      </w:pPr>
      <w:r w:rsidRPr="072629A2">
        <w:rPr>
          <w:rFonts w:ascii="Times New Roman" w:hAnsi="Times New Roman"/>
          <w:b/>
          <w:bCs/>
        </w:rPr>
        <w:t>4.</w:t>
      </w:r>
      <w:r w:rsidR="00000000">
        <w:tab/>
      </w:r>
      <w:r w:rsidRPr="072629A2">
        <w:rPr>
          <w:rFonts w:ascii="Times New Roman" w:hAnsi="Times New Roman"/>
          <w:b/>
          <w:bCs/>
        </w:rPr>
        <w:t>Model Inference</w:t>
      </w:r>
    </w:p>
    <w:p w14:paraId="5630AD66" w14:textId="6F086263" w:rsidR="00E94899" w:rsidRDefault="072629A2" w:rsidP="00BE61F1">
      <w:pPr>
        <w:spacing w:line="259" w:lineRule="auto"/>
        <w:jc w:val="both"/>
        <w:rPr>
          <w:rFonts w:eastAsia="NimbusRomNo9L-Regu"/>
          <w:lang w:eastAsia="ja-JP"/>
        </w:rPr>
      </w:pPr>
      <w:r w:rsidRPr="072629A2">
        <w:rPr>
          <w:rFonts w:eastAsia="MS Mincho"/>
          <w:lang w:eastAsia="en-GB"/>
        </w:rPr>
        <w:t xml:space="preserve">For Case 3a, </w:t>
      </w:r>
      <w:r w:rsidR="0D58AAEC" w:rsidRPr="072629A2">
        <w:rPr>
          <w:rFonts w:eastAsia="NimbusRomNo9L-Regu"/>
          <w:lang w:eastAsia="ja-JP"/>
        </w:rPr>
        <w:t xml:space="preserve">the model </w:t>
      </w:r>
      <w:r w:rsidR="30D9DEB1" w:rsidRPr="072629A2">
        <w:rPr>
          <w:rFonts w:eastAsia="NimbusRomNo9L-Regu"/>
          <w:lang w:eastAsia="ja-JP"/>
        </w:rPr>
        <w:t xml:space="preserve">inference </w:t>
      </w:r>
      <w:r w:rsidR="0D58AAEC" w:rsidRPr="072629A2">
        <w:rPr>
          <w:rFonts w:eastAsia="NimbusRomNo9L-Regu"/>
          <w:lang w:eastAsia="ja-JP"/>
        </w:rPr>
        <w:t xml:space="preserve">output is </w:t>
      </w:r>
      <w:r w:rsidR="447FFD50" w:rsidRPr="072629A2">
        <w:rPr>
          <w:rFonts w:eastAsia="NimbusRomNo9L-Regu"/>
          <w:lang w:eastAsia="ja-JP"/>
        </w:rPr>
        <w:t xml:space="preserve">the </w:t>
      </w:r>
      <w:r w:rsidR="0D58AAEC" w:rsidRPr="072629A2">
        <w:rPr>
          <w:rFonts w:eastAsia="NimbusRomNo9L-Regu"/>
          <w:lang w:eastAsia="ja-JP"/>
        </w:rPr>
        <w:t>AI/ML estimated measurements</w:t>
      </w:r>
      <w:r w:rsidR="58461A1E" w:rsidRPr="072629A2">
        <w:rPr>
          <w:rFonts w:eastAsia="NimbusRomNo9L-Regu"/>
          <w:lang w:eastAsia="ja-JP"/>
        </w:rPr>
        <w:t xml:space="preserve"> </w:t>
      </w:r>
      <w:r w:rsidR="5DD8D64C" w:rsidRPr="072629A2">
        <w:rPr>
          <w:rFonts w:eastAsia="NimbusRomNo9L-Regu"/>
          <w:lang w:eastAsia="ja-JP"/>
        </w:rPr>
        <w:t>that</w:t>
      </w:r>
      <w:r w:rsidR="58461A1E" w:rsidRPr="072629A2">
        <w:rPr>
          <w:rFonts w:eastAsia="NimbusRomNo9L-Regu"/>
          <w:lang w:eastAsia="ja-JP"/>
        </w:rPr>
        <w:t xml:space="preserve"> are shared with the LMF for computing the UE location based on the legacy positioning methods</w:t>
      </w:r>
      <w:r w:rsidR="202B641B" w:rsidRPr="072629A2">
        <w:rPr>
          <w:rFonts w:eastAsia="NimbusRomNo9L-Regu"/>
          <w:lang w:eastAsia="ja-JP"/>
        </w:rPr>
        <w:t>. F</w:t>
      </w:r>
      <w:r w:rsidR="3C2BB241" w:rsidRPr="072629A2">
        <w:rPr>
          <w:rFonts w:eastAsia="NimbusRomNo9L-Regu"/>
          <w:lang w:eastAsia="ja-JP"/>
        </w:rPr>
        <w:t>or Case 3b, the gNB provides the measurement</w:t>
      </w:r>
      <w:r w:rsidR="4E8D5311" w:rsidRPr="072629A2">
        <w:rPr>
          <w:rFonts w:eastAsia="NimbusRomNo9L-Regu"/>
          <w:lang w:eastAsia="ja-JP"/>
        </w:rPr>
        <w:t>s</w:t>
      </w:r>
      <w:r w:rsidR="3C2BB241" w:rsidRPr="072629A2">
        <w:rPr>
          <w:rFonts w:eastAsia="NimbusRomNo9L-Regu"/>
          <w:lang w:eastAsia="ja-JP"/>
        </w:rPr>
        <w:t xml:space="preserve"> to the LMF</w:t>
      </w:r>
      <w:r w:rsidR="148FF3F3" w:rsidRPr="072629A2">
        <w:rPr>
          <w:rFonts w:eastAsia="NimbusRomNo9L-Regu"/>
          <w:lang w:eastAsia="ja-JP"/>
        </w:rPr>
        <w:t>, using which the LMF runs the AI/ML model to compute the UE location</w:t>
      </w:r>
      <w:r w:rsidR="148BEB9D" w:rsidRPr="072629A2">
        <w:rPr>
          <w:rFonts w:eastAsia="NimbusRomNo9L-Regu"/>
          <w:lang w:eastAsia="ja-JP"/>
        </w:rPr>
        <w:t xml:space="preserve">. </w:t>
      </w:r>
      <w:r w:rsidR="7670BF76" w:rsidRPr="072629A2">
        <w:rPr>
          <w:rFonts w:eastAsia="NimbusRomNo9L-Regu"/>
          <w:lang w:eastAsia="ja-JP"/>
        </w:rPr>
        <w:t xml:space="preserve">Hence, the existing positioning procedures can be used for both Case 3a and Case 3b. </w:t>
      </w:r>
    </w:p>
    <w:p w14:paraId="3BB74240" w14:textId="7AFE93F3" w:rsidR="00E94899" w:rsidRDefault="74963C72" w:rsidP="072629A2">
      <w:pPr>
        <w:pStyle w:val="NO"/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ind w:left="0" w:firstLine="0"/>
        <w:rPr>
          <w:rFonts w:eastAsia="MS Mincho"/>
          <w:lang w:eastAsia="en-GB"/>
        </w:rPr>
      </w:pPr>
      <w:r w:rsidRPr="072629A2">
        <w:rPr>
          <w:rFonts w:eastAsia="MS Mincho"/>
          <w:b/>
          <w:bCs/>
          <w:lang w:eastAsia="en-GB"/>
        </w:rPr>
        <w:t>Proposal 4</w:t>
      </w:r>
      <w:r w:rsidR="072629A2" w:rsidRPr="072629A2">
        <w:rPr>
          <w:rFonts w:eastAsia="MS Mincho"/>
          <w:b/>
          <w:bCs/>
          <w:lang w:eastAsia="en-GB"/>
        </w:rPr>
        <w:t>:</w:t>
      </w:r>
      <w:r w:rsidR="00000000">
        <w:tab/>
      </w:r>
      <w:r w:rsidR="072629A2" w:rsidRPr="072629A2">
        <w:rPr>
          <w:rFonts w:eastAsia="MS Mincho"/>
          <w:lang w:eastAsia="en-GB"/>
        </w:rPr>
        <w:t>For Case 3a/3b model inference, existing positioning procedures can be used.</w:t>
      </w:r>
    </w:p>
    <w:p w14:paraId="0F5ABD28" w14:textId="70600E9A" w:rsidR="00E94899" w:rsidRDefault="00E94899" w:rsidP="072629A2"/>
    <w:p w14:paraId="0A566306" w14:textId="6FE07A23" w:rsidR="00E94899" w:rsidRDefault="154ADBA6" w:rsidP="072629A2">
      <w:pPr>
        <w:pStyle w:val="Heading1"/>
        <w:rPr>
          <w:rFonts w:ascii="Times New Roman" w:hAnsi="Times New Roman"/>
          <w:b/>
          <w:bCs/>
        </w:rPr>
      </w:pPr>
      <w:r w:rsidRPr="072629A2">
        <w:rPr>
          <w:rFonts w:ascii="Times New Roman" w:hAnsi="Times New Roman"/>
          <w:b/>
          <w:bCs/>
        </w:rPr>
        <w:t>5.</w:t>
      </w:r>
      <w:r w:rsidR="00000000">
        <w:tab/>
      </w:r>
      <w:r w:rsidRPr="072629A2">
        <w:rPr>
          <w:rFonts w:ascii="Times New Roman" w:hAnsi="Times New Roman"/>
          <w:b/>
          <w:bCs/>
        </w:rPr>
        <w:t>Conclusion</w:t>
      </w:r>
    </w:p>
    <w:p w14:paraId="4C8CBC5A" w14:textId="3A186EC9" w:rsidR="00E94899" w:rsidRDefault="072629A2">
      <w:r>
        <w:t xml:space="preserve">The following </w:t>
      </w:r>
      <w:r w:rsidR="516E77B4">
        <w:t>proposals</w:t>
      </w:r>
      <w:r>
        <w:t xml:space="preserve"> </w:t>
      </w:r>
      <w:r w:rsidR="2DF08EA4">
        <w:t>a</w:t>
      </w:r>
      <w:r>
        <w:t>re made</w:t>
      </w:r>
      <w:r w:rsidR="08E630BF">
        <w:t xml:space="preserve"> in this document</w:t>
      </w:r>
      <w:r>
        <w:t>.</w:t>
      </w:r>
    </w:p>
    <w:p w14:paraId="09EE0C98" w14:textId="4940C006" w:rsidR="1B5E6AE5" w:rsidRDefault="1B5E6AE5" w:rsidP="072629A2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spacing w:after="0" w:line="259" w:lineRule="auto"/>
      </w:pPr>
      <w:r w:rsidRPr="072629A2">
        <w:rPr>
          <w:b/>
          <w:bCs/>
        </w:rPr>
        <w:t xml:space="preserve">Proposal 1: </w:t>
      </w:r>
      <w:r w:rsidRPr="072629A2">
        <w:t>Agree on the general procedure in Figure 1 for ground truth label signalling from the LMF.</w:t>
      </w:r>
    </w:p>
    <w:p w14:paraId="746656D6" w14:textId="7DA3BB1B" w:rsidR="072629A2" w:rsidRDefault="072629A2" w:rsidP="072629A2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spacing w:after="0" w:line="259" w:lineRule="auto"/>
      </w:pPr>
    </w:p>
    <w:p w14:paraId="53940C51" w14:textId="1C737AF0" w:rsidR="050B2CCE" w:rsidRDefault="050B2CCE" w:rsidP="072629A2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spacing w:after="0" w:line="259" w:lineRule="auto"/>
      </w:pPr>
      <w:r>
        <w:rPr>
          <w:noProof/>
        </w:rPr>
        <w:drawing>
          <wp:inline distT="0" distB="0" distL="0" distR="0" wp14:anchorId="087FCE44" wp14:editId="7A43010C">
            <wp:extent cx="6124574" cy="4086225"/>
            <wp:effectExtent l="0" t="0" r="0" b="0"/>
            <wp:docPr id="1585444436" name="Picture 1585444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4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8417B" w14:textId="1EF04AE4" w:rsidR="072629A2" w:rsidRDefault="072629A2" w:rsidP="072629A2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spacing w:after="0" w:line="259" w:lineRule="auto"/>
      </w:pPr>
    </w:p>
    <w:p w14:paraId="525DA5A2" w14:textId="0D04847E" w:rsidR="5D0308E8" w:rsidRDefault="5D0308E8" w:rsidP="072629A2">
      <w:pPr>
        <w:pStyle w:val="B5"/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spacing w:line="259" w:lineRule="auto"/>
        <w:ind w:left="0" w:firstLine="0"/>
      </w:pPr>
      <w:r w:rsidRPr="072629A2">
        <w:rPr>
          <w:b/>
          <w:bCs/>
        </w:rPr>
        <w:t>Proposal 2:</w:t>
      </w:r>
      <w:r w:rsidR="53DDDA42" w:rsidRPr="072629A2">
        <w:rPr>
          <w:b/>
          <w:bCs/>
        </w:rPr>
        <w:t xml:space="preserve"> </w:t>
      </w:r>
      <w:r>
        <w:t>For Case 3a, the gNB shall perform the model monitoring.</w:t>
      </w:r>
    </w:p>
    <w:p w14:paraId="21B08BFC" w14:textId="7FC23A15" w:rsidR="5D0308E8" w:rsidRDefault="5D0308E8" w:rsidP="072629A2">
      <w:pPr>
        <w:pStyle w:val="B5"/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spacing w:line="259" w:lineRule="auto"/>
        <w:ind w:left="0" w:firstLine="0"/>
      </w:pPr>
      <w:r w:rsidRPr="072629A2">
        <w:rPr>
          <w:b/>
          <w:bCs/>
        </w:rPr>
        <w:lastRenderedPageBreak/>
        <w:t>Proposal 3:</w:t>
      </w:r>
      <w:r w:rsidR="5B1158B9" w:rsidRPr="072629A2">
        <w:rPr>
          <w:b/>
          <w:bCs/>
        </w:rPr>
        <w:t xml:space="preserve"> </w:t>
      </w:r>
      <w:r>
        <w:t>For Case 3b, RAN3 shall have no specification impact on the model monitoring aspect.</w:t>
      </w:r>
    </w:p>
    <w:p w14:paraId="41D9CA3F" w14:textId="4617F5B8" w:rsidR="5D0308E8" w:rsidRDefault="5D0308E8" w:rsidP="072629A2">
      <w:pPr>
        <w:pStyle w:val="NO"/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ind w:left="0" w:firstLine="0"/>
        <w:rPr>
          <w:rFonts w:eastAsia="MS Mincho"/>
          <w:lang w:eastAsia="en-GB"/>
        </w:rPr>
      </w:pPr>
      <w:r w:rsidRPr="072629A2">
        <w:rPr>
          <w:rFonts w:eastAsia="MS Mincho"/>
          <w:b/>
          <w:bCs/>
          <w:lang w:eastAsia="en-GB"/>
        </w:rPr>
        <w:t>Proposal 4:</w:t>
      </w:r>
      <w:r w:rsidR="064E7656" w:rsidRPr="072629A2">
        <w:rPr>
          <w:rFonts w:eastAsia="MS Mincho"/>
          <w:b/>
          <w:bCs/>
          <w:lang w:eastAsia="en-GB"/>
        </w:rPr>
        <w:t xml:space="preserve"> </w:t>
      </w:r>
      <w:r w:rsidRPr="072629A2">
        <w:rPr>
          <w:rFonts w:eastAsia="MS Mincho"/>
          <w:lang w:eastAsia="en-GB"/>
        </w:rPr>
        <w:t>For Case 3a/3b model inference, existing positioning procedures can be used.</w:t>
      </w:r>
    </w:p>
    <w:p w14:paraId="6BA8E794" w14:textId="055BD0E0" w:rsidR="072629A2" w:rsidRDefault="072629A2" w:rsidP="072629A2"/>
    <w:p w14:paraId="071E4E01" w14:textId="77777777" w:rsidR="00E94899" w:rsidRDefault="072629A2" w:rsidP="072629A2">
      <w:pPr>
        <w:pStyle w:val="Heading1"/>
        <w:rPr>
          <w:rFonts w:ascii="Times New Roman" w:hAnsi="Times New Roman"/>
          <w:b/>
          <w:bCs/>
        </w:rPr>
      </w:pPr>
      <w:r w:rsidRPr="072629A2">
        <w:rPr>
          <w:rFonts w:ascii="Times New Roman" w:hAnsi="Times New Roman"/>
          <w:b/>
          <w:bCs/>
        </w:rPr>
        <w:t>References</w:t>
      </w:r>
    </w:p>
    <w:p w14:paraId="0D9873D8" w14:textId="77777777" w:rsidR="00E94899" w:rsidRDefault="00000000">
      <w:pPr>
        <w:pStyle w:val="EX"/>
        <w:ind w:left="993" w:hanging="709"/>
        <w:rPr>
          <w:lang w:eastAsia="ja-JP"/>
        </w:rPr>
      </w:pPr>
      <w:r>
        <w:rPr>
          <w:lang w:eastAsia="ja-JP"/>
        </w:rPr>
        <w:t>[1]</w:t>
      </w:r>
      <w:r>
        <w:rPr>
          <w:lang w:eastAsia="ja-JP"/>
        </w:rPr>
        <w:tab/>
        <w:t>RP-242399, "Revised WID on Artificial Intelligence (AI)/Machine Learning (ML) for NR Air Interface".</w:t>
      </w:r>
    </w:p>
    <w:p w14:paraId="1635BB54" w14:textId="34C12DE3" w:rsidR="072629A2" w:rsidRDefault="072629A2" w:rsidP="072629A2">
      <w:pPr>
        <w:pStyle w:val="EX"/>
        <w:ind w:left="993" w:hanging="709"/>
        <w:rPr>
          <w:lang w:eastAsia="ja-JP"/>
        </w:rPr>
      </w:pPr>
      <w:r w:rsidRPr="072629A2">
        <w:rPr>
          <w:lang w:eastAsia="ja-JP"/>
        </w:rPr>
        <w:t>[</w:t>
      </w:r>
      <w:r w:rsidR="2576A1FD" w:rsidRPr="072629A2">
        <w:rPr>
          <w:lang w:eastAsia="ja-JP"/>
        </w:rPr>
        <w:t>2</w:t>
      </w:r>
      <w:r w:rsidRPr="072629A2">
        <w:rPr>
          <w:lang w:eastAsia="ja-JP"/>
        </w:rPr>
        <w:t>]</w:t>
      </w:r>
      <w:r>
        <w:tab/>
      </w:r>
      <w:r w:rsidRPr="072629A2">
        <w:rPr>
          <w:lang w:eastAsia="ja-JP"/>
        </w:rPr>
        <w:t>3GPP TS 23.2</w:t>
      </w:r>
      <w:r w:rsidR="341F9A57" w:rsidRPr="072629A2">
        <w:rPr>
          <w:lang w:eastAsia="ja-JP"/>
        </w:rPr>
        <w:t>73</w:t>
      </w:r>
      <w:r w:rsidRPr="072629A2">
        <w:rPr>
          <w:lang w:eastAsia="ja-JP"/>
        </w:rPr>
        <w:t>, "</w:t>
      </w:r>
      <w:r w:rsidR="1FAB4021" w:rsidRPr="072629A2">
        <w:rPr>
          <w:lang w:eastAsia="ja-JP"/>
        </w:rPr>
        <w:t>5G System (5GS) Location Services (LCS); Stage 2”.</w:t>
      </w:r>
    </w:p>
    <w:sectPr w:rsidR="072629A2" w:rsidSect="00DC5C08">
      <w:footerReference w:type="default" r:id="rId13"/>
      <w:pgSz w:w="11906" w:h="16838"/>
      <w:pgMar w:top="851" w:right="1196" w:bottom="1133" w:left="1133" w:header="0" w:footer="340" w:gutter="0"/>
      <w:cols w:space="720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59DB69" w14:textId="77777777" w:rsidR="003A661F" w:rsidRDefault="003A661F">
      <w:pPr>
        <w:spacing w:after="0"/>
      </w:pPr>
      <w:r>
        <w:separator/>
      </w:r>
    </w:p>
  </w:endnote>
  <w:endnote w:type="continuationSeparator" w:id="0">
    <w:p w14:paraId="1C9BFB03" w14:textId="77777777" w:rsidR="003A661F" w:rsidRDefault="003A66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6191886"/>
      <w:docPartObj>
        <w:docPartGallery w:val="Page Numbers (Bottom of Page)"/>
        <w:docPartUnique/>
      </w:docPartObj>
    </w:sdtPr>
    <w:sdtContent>
      <w:p w14:paraId="4590CB77" w14:textId="77777777" w:rsidR="00E94899" w:rsidRDefault="00000000">
        <w:pPr>
          <w:pStyle w:val="Foo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02F2C34E" w14:textId="77777777" w:rsidR="00E94899" w:rsidRDefault="00E948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75F75B" w14:textId="77777777" w:rsidR="003A661F" w:rsidRDefault="003A661F">
      <w:pPr>
        <w:spacing w:after="0"/>
      </w:pPr>
      <w:r>
        <w:separator/>
      </w:r>
    </w:p>
  </w:footnote>
  <w:footnote w:type="continuationSeparator" w:id="0">
    <w:p w14:paraId="728D70A8" w14:textId="77777777" w:rsidR="003A661F" w:rsidRDefault="003A66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829F2"/>
    <w:multiLevelType w:val="multilevel"/>
    <w:tmpl w:val="0242E7C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•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F936616"/>
    <w:multiLevelType w:val="multilevel"/>
    <w:tmpl w:val="2E723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DC9E11F"/>
    <w:multiLevelType w:val="hybridMultilevel"/>
    <w:tmpl w:val="BD504714"/>
    <w:lvl w:ilvl="0" w:tplc="26EC74FC">
      <w:start w:val="1"/>
      <w:numFmt w:val="decimal"/>
      <w:lvlText w:val="%1."/>
      <w:lvlJc w:val="left"/>
      <w:pPr>
        <w:ind w:left="720" w:hanging="360"/>
      </w:pPr>
    </w:lvl>
    <w:lvl w:ilvl="1" w:tplc="58BC76B6">
      <w:start w:val="1"/>
      <w:numFmt w:val="lowerLetter"/>
      <w:lvlText w:val="%2."/>
      <w:lvlJc w:val="left"/>
      <w:pPr>
        <w:ind w:left="1440" w:hanging="360"/>
      </w:pPr>
    </w:lvl>
    <w:lvl w:ilvl="2" w:tplc="C57CCAD4">
      <w:start w:val="1"/>
      <w:numFmt w:val="lowerRoman"/>
      <w:lvlText w:val="%3."/>
      <w:lvlJc w:val="right"/>
      <w:pPr>
        <w:ind w:left="2160" w:hanging="180"/>
      </w:pPr>
    </w:lvl>
    <w:lvl w:ilvl="3" w:tplc="B0240396">
      <w:start w:val="1"/>
      <w:numFmt w:val="decimal"/>
      <w:lvlText w:val="%4."/>
      <w:lvlJc w:val="left"/>
      <w:pPr>
        <w:ind w:left="2880" w:hanging="360"/>
      </w:pPr>
    </w:lvl>
    <w:lvl w:ilvl="4" w:tplc="E48205A4">
      <w:start w:val="1"/>
      <w:numFmt w:val="lowerLetter"/>
      <w:lvlText w:val="%5."/>
      <w:lvlJc w:val="left"/>
      <w:pPr>
        <w:ind w:left="3600" w:hanging="360"/>
      </w:pPr>
    </w:lvl>
    <w:lvl w:ilvl="5" w:tplc="A976A020">
      <w:start w:val="1"/>
      <w:numFmt w:val="lowerRoman"/>
      <w:lvlText w:val="%6."/>
      <w:lvlJc w:val="right"/>
      <w:pPr>
        <w:ind w:left="4320" w:hanging="180"/>
      </w:pPr>
    </w:lvl>
    <w:lvl w:ilvl="6" w:tplc="624801C2">
      <w:start w:val="1"/>
      <w:numFmt w:val="decimal"/>
      <w:lvlText w:val="%7."/>
      <w:lvlJc w:val="left"/>
      <w:pPr>
        <w:ind w:left="5040" w:hanging="360"/>
      </w:pPr>
    </w:lvl>
    <w:lvl w:ilvl="7" w:tplc="CCB83162">
      <w:start w:val="1"/>
      <w:numFmt w:val="lowerLetter"/>
      <w:lvlText w:val="%8."/>
      <w:lvlJc w:val="left"/>
      <w:pPr>
        <w:ind w:left="5760" w:hanging="360"/>
      </w:pPr>
    </w:lvl>
    <w:lvl w:ilvl="8" w:tplc="DB7E21C2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037950">
    <w:abstractNumId w:val="2"/>
  </w:num>
  <w:num w:numId="2" w16cid:durableId="1740713140">
    <w:abstractNumId w:val="0"/>
  </w:num>
  <w:num w:numId="3" w16cid:durableId="347678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284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9C1"/>
    <w:rsid w:val="003A661F"/>
    <w:rsid w:val="00BE61F1"/>
    <w:rsid w:val="00DC5C08"/>
    <w:rsid w:val="00E76298"/>
    <w:rsid w:val="00E94899"/>
    <w:rsid w:val="00EC7C04"/>
    <w:rsid w:val="00F629C1"/>
    <w:rsid w:val="0137CCAD"/>
    <w:rsid w:val="01EAD26A"/>
    <w:rsid w:val="0205FAFA"/>
    <w:rsid w:val="030F7AF0"/>
    <w:rsid w:val="03696C0C"/>
    <w:rsid w:val="045B0F62"/>
    <w:rsid w:val="04E07644"/>
    <w:rsid w:val="050B2CCE"/>
    <w:rsid w:val="05544478"/>
    <w:rsid w:val="05F88B9F"/>
    <w:rsid w:val="06252AFA"/>
    <w:rsid w:val="064E7656"/>
    <w:rsid w:val="068482C4"/>
    <w:rsid w:val="072629A2"/>
    <w:rsid w:val="08E630BF"/>
    <w:rsid w:val="0A31A67F"/>
    <w:rsid w:val="0B799624"/>
    <w:rsid w:val="0C0F8283"/>
    <w:rsid w:val="0C34B6C4"/>
    <w:rsid w:val="0C741009"/>
    <w:rsid w:val="0D58AAEC"/>
    <w:rsid w:val="0DF1DD72"/>
    <w:rsid w:val="0F67EB1E"/>
    <w:rsid w:val="10059ED7"/>
    <w:rsid w:val="10B24149"/>
    <w:rsid w:val="11B0CD2F"/>
    <w:rsid w:val="11B11F82"/>
    <w:rsid w:val="11BA48DF"/>
    <w:rsid w:val="11D7C5A5"/>
    <w:rsid w:val="126BC180"/>
    <w:rsid w:val="12967BF4"/>
    <w:rsid w:val="12D22E5E"/>
    <w:rsid w:val="13E195BF"/>
    <w:rsid w:val="148BEB9D"/>
    <w:rsid w:val="148FF3F3"/>
    <w:rsid w:val="14A7F684"/>
    <w:rsid w:val="14BAA254"/>
    <w:rsid w:val="14D7E52B"/>
    <w:rsid w:val="154ADBA6"/>
    <w:rsid w:val="164AD779"/>
    <w:rsid w:val="165A329E"/>
    <w:rsid w:val="1730C1CA"/>
    <w:rsid w:val="17A26E34"/>
    <w:rsid w:val="186C035F"/>
    <w:rsid w:val="19DEB456"/>
    <w:rsid w:val="1A7B62F0"/>
    <w:rsid w:val="1B5E6AE5"/>
    <w:rsid w:val="1C9A18D9"/>
    <w:rsid w:val="1D4F09CE"/>
    <w:rsid w:val="1E4B6FBC"/>
    <w:rsid w:val="1ED56821"/>
    <w:rsid w:val="1FA7D1D8"/>
    <w:rsid w:val="1FAB4021"/>
    <w:rsid w:val="202B641B"/>
    <w:rsid w:val="2294FC41"/>
    <w:rsid w:val="2576A1FD"/>
    <w:rsid w:val="2662A7C6"/>
    <w:rsid w:val="2679EA3F"/>
    <w:rsid w:val="26E6FC33"/>
    <w:rsid w:val="26FAFD75"/>
    <w:rsid w:val="27018BB5"/>
    <w:rsid w:val="2816EB1C"/>
    <w:rsid w:val="28A74657"/>
    <w:rsid w:val="2C93BACE"/>
    <w:rsid w:val="2D59F9FB"/>
    <w:rsid w:val="2DA2DD88"/>
    <w:rsid w:val="2DA8D52B"/>
    <w:rsid w:val="2DF08EA4"/>
    <w:rsid w:val="2F169311"/>
    <w:rsid w:val="305CD75F"/>
    <w:rsid w:val="30D9DEB1"/>
    <w:rsid w:val="30DF0302"/>
    <w:rsid w:val="315D5C90"/>
    <w:rsid w:val="331476CA"/>
    <w:rsid w:val="33D36810"/>
    <w:rsid w:val="341F9A57"/>
    <w:rsid w:val="34E661F0"/>
    <w:rsid w:val="36C26948"/>
    <w:rsid w:val="37CD615C"/>
    <w:rsid w:val="3868F53E"/>
    <w:rsid w:val="3924421B"/>
    <w:rsid w:val="39A536D8"/>
    <w:rsid w:val="3A3D999C"/>
    <w:rsid w:val="3C2BB241"/>
    <w:rsid w:val="3C6ED346"/>
    <w:rsid w:val="3C6EE3CF"/>
    <w:rsid w:val="3E3B567A"/>
    <w:rsid w:val="3EA83626"/>
    <w:rsid w:val="3EC59F9E"/>
    <w:rsid w:val="3FFF8966"/>
    <w:rsid w:val="40E4A5C5"/>
    <w:rsid w:val="41AA947E"/>
    <w:rsid w:val="41DA4FD4"/>
    <w:rsid w:val="431168E6"/>
    <w:rsid w:val="4401BEFA"/>
    <w:rsid w:val="447FFD50"/>
    <w:rsid w:val="44DC0721"/>
    <w:rsid w:val="49D4AB7C"/>
    <w:rsid w:val="4A348AE1"/>
    <w:rsid w:val="4AF0F8D5"/>
    <w:rsid w:val="4C84F84C"/>
    <w:rsid w:val="4D0ECE45"/>
    <w:rsid w:val="4D908404"/>
    <w:rsid w:val="4E8D5311"/>
    <w:rsid w:val="50439F95"/>
    <w:rsid w:val="50FE1E63"/>
    <w:rsid w:val="51680920"/>
    <w:rsid w:val="516E77B4"/>
    <w:rsid w:val="51C73D85"/>
    <w:rsid w:val="52E13021"/>
    <w:rsid w:val="5368F47A"/>
    <w:rsid w:val="53A39E5B"/>
    <w:rsid w:val="53B72745"/>
    <w:rsid w:val="53DDDA42"/>
    <w:rsid w:val="543EED35"/>
    <w:rsid w:val="547236ED"/>
    <w:rsid w:val="55029210"/>
    <w:rsid w:val="55D6978E"/>
    <w:rsid w:val="565E2C0B"/>
    <w:rsid w:val="5696CC8F"/>
    <w:rsid w:val="57A4B0B3"/>
    <w:rsid w:val="57B3E38C"/>
    <w:rsid w:val="58461A1E"/>
    <w:rsid w:val="58973903"/>
    <w:rsid w:val="5928E9C2"/>
    <w:rsid w:val="5B1158B9"/>
    <w:rsid w:val="5B50FFAB"/>
    <w:rsid w:val="5C2D6765"/>
    <w:rsid w:val="5C527D09"/>
    <w:rsid w:val="5CAA3444"/>
    <w:rsid w:val="5D0308E8"/>
    <w:rsid w:val="5D172B52"/>
    <w:rsid w:val="5DD8D64C"/>
    <w:rsid w:val="5DFE50A5"/>
    <w:rsid w:val="5E646A60"/>
    <w:rsid w:val="5E9D20A6"/>
    <w:rsid w:val="5F637438"/>
    <w:rsid w:val="5FB4A35F"/>
    <w:rsid w:val="60496FE4"/>
    <w:rsid w:val="6052D171"/>
    <w:rsid w:val="60F5635E"/>
    <w:rsid w:val="61684F43"/>
    <w:rsid w:val="61726027"/>
    <w:rsid w:val="61DB051C"/>
    <w:rsid w:val="62274DBC"/>
    <w:rsid w:val="62D83AB1"/>
    <w:rsid w:val="62EE7379"/>
    <w:rsid w:val="655AFFFE"/>
    <w:rsid w:val="6669D763"/>
    <w:rsid w:val="66C9C664"/>
    <w:rsid w:val="673A5D16"/>
    <w:rsid w:val="679B7E35"/>
    <w:rsid w:val="6800F064"/>
    <w:rsid w:val="685E3594"/>
    <w:rsid w:val="68B18AAE"/>
    <w:rsid w:val="693F355B"/>
    <w:rsid w:val="6A29ADE0"/>
    <w:rsid w:val="6A7B45C9"/>
    <w:rsid w:val="6BA9B4F1"/>
    <w:rsid w:val="6C77A016"/>
    <w:rsid w:val="6C8CF2EB"/>
    <w:rsid w:val="6CB449DF"/>
    <w:rsid w:val="6CD98FA0"/>
    <w:rsid w:val="6D1565DC"/>
    <w:rsid w:val="6E1F0AA1"/>
    <w:rsid w:val="6F937DE4"/>
    <w:rsid w:val="7024D810"/>
    <w:rsid w:val="70DB2D96"/>
    <w:rsid w:val="71D39147"/>
    <w:rsid w:val="72A888DB"/>
    <w:rsid w:val="74963C72"/>
    <w:rsid w:val="7505B161"/>
    <w:rsid w:val="75361BA7"/>
    <w:rsid w:val="7553304A"/>
    <w:rsid w:val="760D2555"/>
    <w:rsid w:val="7670BF76"/>
    <w:rsid w:val="773AA35C"/>
    <w:rsid w:val="7788FD44"/>
    <w:rsid w:val="78108963"/>
    <w:rsid w:val="787E6EBB"/>
    <w:rsid w:val="79414F84"/>
    <w:rsid w:val="7A63152E"/>
    <w:rsid w:val="7A85448B"/>
    <w:rsid w:val="7C2DC1B5"/>
    <w:rsid w:val="7C99C2CA"/>
    <w:rsid w:val="7CD8C815"/>
    <w:rsid w:val="7DB78461"/>
    <w:rsid w:val="7E70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0A0EF"/>
  <w15:docId w15:val="{598115D2-3B87-4A95-8B9A-9EE41F59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3C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qFormat/>
    <w:rPr>
      <w:rFonts w:ascii="Arial" w:hAnsi="Arial"/>
      <w:sz w:val="28"/>
      <w:lang w:val="en-GB" w:eastAsia="en-US" w:bidi="ar-SA"/>
    </w:rPr>
  </w:style>
  <w:style w:type="character" w:customStyle="1" w:styleId="ZGSM">
    <w:name w:val="ZGSM"/>
    <w:qFormat/>
  </w:style>
  <w:style w:type="character" w:customStyle="1" w:styleId="PLChar">
    <w:name w:val="PL Char"/>
    <w:qFormat/>
    <w:rPr>
      <w:rFonts w:ascii="Courier New" w:hAnsi="Courier New"/>
      <w:sz w:val="16"/>
      <w:lang w:val="en-GB" w:eastAsia="en-US" w:bidi="ar-SA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qFormat/>
    <w:rPr>
      <w:lang w:val="en-GB" w:eastAsia="en-US" w:bidi="ar-SA"/>
    </w:rPr>
  </w:style>
  <w:style w:type="character" w:customStyle="1" w:styleId="EditorsNoteChar">
    <w:name w:val="Editor's Note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CommentTextChar">
    <w:name w:val="Comment Text Char"/>
    <w:qFormat/>
    <w:rPr>
      <w:lang w:val="en-GB" w:eastAsia="ko-KR"/>
    </w:rPr>
  </w:style>
  <w:style w:type="character" w:styleId="PageNumber">
    <w:name w:val="page number"/>
    <w:basedOn w:val="DefaultParagraphFont"/>
    <w:qFormat/>
  </w:style>
  <w:style w:type="character" w:customStyle="1" w:styleId="msoins0">
    <w:name w:val="msoins"/>
    <w:basedOn w:val="DefaultParagraphFont"/>
    <w:qFormat/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QuotationZchn">
    <w:name w:val="Quotation Zchn"/>
    <w:qFormat/>
    <w:rPr>
      <w:rFonts w:ascii="Arial" w:eastAsia="SimSun" w:hAnsi="Arial" w:cs="Arial"/>
      <w:color w:val="0000FF"/>
      <w:kern w:val="2"/>
      <w:szCs w:val="22"/>
      <w:lang w:val="en-GB" w:eastAsia="en-US" w:bidi="ar-SA"/>
    </w:rPr>
  </w:style>
  <w:style w:type="character" w:customStyle="1" w:styleId="EditorsNoteZchn">
    <w:name w:val="Editor's Note Zchn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harCharChar">
    <w:name w:val="TAL Char Char Char"/>
    <w:qFormat/>
    <w:rPr>
      <w:rFonts w:ascii="Arial" w:hAnsi="Arial"/>
      <w:sz w:val="18"/>
      <w:lang w:val="en-GB" w:eastAsia="ja-JP" w:bidi="ar-SA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qFormat/>
    <w:rsid w:val="00631989"/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qFormat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qFormat/>
    <w:rsid w:val="00631989"/>
    <w:rPr>
      <w:rFonts w:ascii="Arial" w:hAnsi="Arial"/>
    </w:rPr>
  </w:style>
  <w:style w:type="character" w:customStyle="1" w:styleId="TableRowCar">
    <w:name w:val="Table Row Car"/>
    <w:link w:val="TableRow"/>
    <w:qFormat/>
    <w:locked/>
    <w:rsid w:val="00631989"/>
    <w:rPr>
      <w:rFonts w:eastAsia="SimSun"/>
      <w:lang w:val="en-GB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link w:val="Heading4"/>
    <w:qFormat/>
    <w:rsid w:val="007B6693"/>
    <w:rPr>
      <w:rFonts w:ascii="Arial" w:hAnsi="Arial"/>
      <w:sz w:val="24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character" w:customStyle="1" w:styleId="B7Char">
    <w:name w:val="B7 Char"/>
    <w:link w:val="B7"/>
    <w:qFormat/>
    <w:rsid w:val="00401505"/>
    <w:rPr>
      <w:rFonts w:eastAsia="MS Mincho"/>
    </w:rPr>
  </w:style>
  <w:style w:type="character" w:customStyle="1" w:styleId="Heading2Char">
    <w:name w:val="Heading 2 Char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qFormat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qFormat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qFormat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qFormat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E61AC"/>
    <w:rPr>
      <w:rFonts w:ascii="Arial" w:hAnsi="Arial"/>
      <w:b/>
      <w:i/>
      <w:sz w:val="18"/>
    </w:rPr>
  </w:style>
  <w:style w:type="character" w:customStyle="1" w:styleId="BalloonTextChar">
    <w:name w:val="Balloon Text Char"/>
    <w:basedOn w:val="DefaultParagraphFont"/>
    <w:link w:val="BalloonText"/>
    <w:qFormat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character" w:customStyle="1" w:styleId="TP-changeChar">
    <w:name w:val="TP-change Char"/>
    <w:qFormat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character" w:customStyle="1" w:styleId="Doc-text2Char">
    <w:name w:val="Doc-text2 Char"/>
    <w:qFormat/>
    <w:rsid w:val="009E61AC"/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qFormat/>
    <w:rsid w:val="009E61AC"/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qFormat/>
    <w:rsid w:val="009E61AC"/>
  </w:style>
  <w:style w:type="character" w:customStyle="1" w:styleId="TANChar">
    <w:name w:val="TAN Char"/>
    <w:link w:val="TAN"/>
    <w:qFormat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qFormat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9E61AC"/>
    <w:rPr>
      <w:rFonts w:eastAsia="MS Mincho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614E7"/>
    <w:rPr>
      <w:lang w:eastAsia="en-US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character" w:customStyle="1" w:styleId="Heading1Char">
    <w:name w:val="Heading 1 Char"/>
    <w:link w:val="Heading1"/>
    <w:qFormat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qFormat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character" w:customStyle="1" w:styleId="B1">
    <w:name w:val="B1 (文字)"/>
    <w:qFormat/>
    <w:rsid w:val="00E47E50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basedOn w:val="DefaultParagraphFont"/>
    <w:qFormat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40CDE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A53851"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qFormat/>
    <w:rsid w:val="00D14F57"/>
    <w:rPr>
      <w:rFonts w:ascii="Arial" w:eastAsia="MS Mincho" w:hAnsi="Arial"/>
      <w:i/>
      <w:sz w:val="18"/>
      <w:szCs w:val="24"/>
      <w:lang w:eastAsia="en-GB"/>
    </w:rPr>
  </w:style>
  <w:style w:type="character" w:customStyle="1" w:styleId="CaptionChar">
    <w:name w:val="Caption Char"/>
    <w:link w:val="Caption"/>
    <w:qFormat/>
    <w:rsid w:val="0041678D"/>
    <w:rPr>
      <w:b/>
      <w:lang w:eastAsia="en-U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link w:val="FooterChar"/>
    <w:uiPriority w:val="99"/>
    <w:rsid w:val="00BC4DFE"/>
    <w:pPr>
      <w:widowControl w:val="0"/>
      <w:spacing w:after="0"/>
      <w:jc w:val="center"/>
      <w:textAlignment w:val="baseline"/>
    </w:pPr>
    <w:rPr>
      <w:rFonts w:ascii="Arial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Index2">
    <w:name w:val="index 2"/>
    <w:basedOn w:val="Index1"/>
    <w:autoRedefine/>
    <w:qFormat/>
    <w:pPr>
      <w:ind w:left="284"/>
    </w:pPr>
  </w:style>
  <w:style w:type="paragraph" w:styleId="Index1">
    <w:name w:val="index 1"/>
    <w:basedOn w:val="Normal"/>
    <w:autoRedefine/>
    <w:qFormat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qFormat/>
    <w:pPr>
      <w:ind w:left="851" w:firstLine="0"/>
    </w:pPr>
  </w:style>
  <w:style w:type="paragraph" w:styleId="ListNumber">
    <w:name w:val="List Number"/>
    <w:basedOn w:val="List"/>
    <w:qFormat/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qFormat/>
    <w:pPr>
      <w:ind w:left="851" w:firstLine="0"/>
    </w:pPr>
  </w:style>
  <w:style w:type="paragraph" w:styleId="ListBullet">
    <w:name w:val="List Bullet"/>
    <w:basedOn w:val="List"/>
    <w:autoRedefine/>
    <w:qFormat/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customStyle="1" w:styleId="ListBullet30">
    <w:name w:val="List Bullet 30"/>
    <w:basedOn w:val="List"/>
    <w:pPr>
      <w:ind w:left="851"/>
    </w:pPr>
  </w:style>
  <w:style w:type="paragraph" w:styleId="ListBullet4">
    <w:name w:val="List Bullet 4"/>
    <w:basedOn w:val="ListBullet30"/>
    <w:pPr>
      <w:ind w:left="1135"/>
    </w:pPr>
  </w:style>
  <w:style w:type="paragraph" w:styleId="ListBullet5">
    <w:name w:val="List Bullet 5"/>
    <w:basedOn w:val="ListBullet4"/>
    <w:pPr>
      <w:ind w:left="1418"/>
    </w:pPr>
  </w:style>
  <w:style w:type="paragraph" w:customStyle="1" w:styleId="ListNumber0">
    <w:name w:val="List Number0"/>
    <w:basedOn w:val="ListBullet5"/>
    <w:pPr>
      <w:ind w:left="1702"/>
    </w:pPr>
  </w:style>
  <w:style w:type="paragraph" w:customStyle="1" w:styleId="ListBullet40">
    <w:name w:val="List Bullet 40"/>
    <w:basedOn w:val="ListBullet3"/>
    <w:autoRedefine/>
    <w:qFormat/>
    <w:pPr>
      <w:ind w:left="1418"/>
    </w:pPr>
  </w:style>
  <w:style w:type="paragraph" w:customStyle="1" w:styleId="ListBullet50">
    <w:name w:val="List Bullet 50"/>
    <w:basedOn w:val="ListBullet40"/>
    <w:autoRedefine/>
    <w:qFormat/>
    <w:pPr>
      <w:ind w:left="1702"/>
    </w:p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000000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CommentText">
    <w:name w:val="annotation text"/>
    <w:basedOn w:val="Normal"/>
    <w:qFormat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qFormat/>
    <w:pPr>
      <w:widowControl w:val="0"/>
      <w:tabs>
        <w:tab w:val="right" w:pos="10260"/>
      </w:tabs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paragraph" w:styleId="ListContinue2">
    <w:name w:val="List Continue 2"/>
    <w:basedOn w:val="Normal"/>
    <w:qFormat/>
    <w:pPr>
      <w:widowControl w:val="0"/>
      <w:tabs>
        <w:tab w:val="right" w:pos="10260"/>
      </w:tabs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qFormat/>
    <w:pPr>
      <w:widowControl w:val="0"/>
      <w:tabs>
        <w:tab w:val="right" w:pos="10260"/>
      </w:tabs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qFormat/>
    <w:pPr>
      <w:widowControl w:val="0"/>
      <w:tabs>
        <w:tab w:val="left" w:pos="851"/>
        <w:tab w:val="right" w:pos="10260"/>
      </w:tabs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qFormat/>
    <w:pPr>
      <w:widowControl w:val="0"/>
      <w:tabs>
        <w:tab w:val="left" w:pos="567"/>
        <w:tab w:val="right" w:pos="10260"/>
      </w:tabs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NumberedList0">
    <w:name w:val="Numbered List 0"/>
    <w:basedOn w:val="Normal"/>
    <w:qFormat/>
    <w:pPr>
      <w:widowControl w:val="0"/>
      <w:tabs>
        <w:tab w:val="right" w:pos="10260"/>
      </w:tabs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qFormat/>
    <w:pPr>
      <w:keepNext w:val="0"/>
      <w:keepLines w:val="0"/>
      <w:spacing w:after="180" w:line="240" w:lineRule="auto"/>
      <w:textAlignment w:val="baseline"/>
    </w:pPr>
    <w:rPr>
      <w:rFonts w:ascii="Times New Roman" w:hAnsi="Times New Roman"/>
      <w:lang w:eastAsia="en-GB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qFormat/>
    <w:pPr>
      <w:tabs>
        <w:tab w:val="left" w:pos="644"/>
        <w:tab w:val="left" w:pos="1209"/>
      </w:tabs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ALCharChar">
    <w:name w:val="TAL Char Char"/>
    <w:basedOn w:val="Normal"/>
    <w:qFormat/>
    <w:pPr>
      <w:keepNext/>
      <w:keepLines/>
      <w:spacing w:after="0"/>
      <w:textAlignment w:val="baseline"/>
    </w:pPr>
    <w:rPr>
      <w:rFonts w:ascii="Arial" w:hAnsi="Arial"/>
      <w:sz w:val="18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extAlignment w:val="baseline"/>
    </w:pPr>
    <w:rPr>
      <w:b/>
      <w:bCs/>
      <w:lang w:eastAsia="en-GB"/>
    </w:rPr>
  </w:style>
  <w:style w:type="paragraph" w:customStyle="1" w:styleId="tdoc-header">
    <w:name w:val="tdoc-header"/>
    <w:qFormat/>
    <w:rsid w:val="00631989"/>
    <w:rPr>
      <w:rFonts w:ascii="Arial" w:hAnsi="Arial"/>
      <w:sz w:val="24"/>
      <w:lang w:eastAsia="en-US"/>
    </w:rPr>
  </w:style>
  <w:style w:type="paragraph" w:customStyle="1" w:styleId="StylePLPatternClearGray-10">
    <w:name w:val="Style PL + Pattern: Clear (Gray-10%)"/>
    <w:basedOn w:val="Normal"/>
    <w:qFormat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jc w:val="both"/>
      <w:textAlignment w:val="baseline"/>
    </w:pPr>
    <w:rPr>
      <w:rFonts w:ascii="Courier New" w:hAnsi="Courier New"/>
      <w:sz w:val="16"/>
    </w:rPr>
  </w:style>
  <w:style w:type="paragraph" w:customStyle="1" w:styleId="TableRow">
    <w:name w:val="Table Row"/>
    <w:basedOn w:val="Normal"/>
    <w:link w:val="TableRowCar"/>
    <w:qFormat/>
    <w:rsid w:val="00631989"/>
    <w:pPr>
      <w:widowControl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qFormat/>
    <w:rsid w:val="00631989"/>
    <w:pPr>
      <w:widowControl w:val="0"/>
      <w:shd w:val="clear" w:color="auto" w:fill="E6E6E6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qFormat/>
    <w:rsid w:val="00631989"/>
    <w:pPr>
      <w:widowControl w:val="0"/>
      <w:shd w:val="clear" w:color="auto" w:fill="E6E6E6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qFormat/>
    <w:rsid w:val="00631989"/>
    <w:pPr>
      <w:widowControl w:val="0"/>
      <w:shd w:val="clear" w:color="auto" w:fill="E6E6E6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qFormat/>
    <w:rsid w:val="00631989"/>
    <w:pPr>
      <w:widowControl w:val="0"/>
      <w:shd w:val="clear" w:color="auto" w:fill="E6E6E6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qFormat/>
    <w:rsid w:val="00631989"/>
    <w:pPr>
      <w:widowControl w:val="0"/>
      <w:shd w:val="clear" w:color="auto" w:fill="E6E6E6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qFormat/>
    <w:rsid w:val="00631989"/>
    <w:pPr>
      <w:widowControl w:val="0"/>
      <w:shd w:val="clear" w:color="auto" w:fill="E6E6E6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qFormat/>
    <w:rsid w:val="00631989"/>
    <w:pPr>
      <w:widowControl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qFormat/>
    <w:rsid w:val="00631989"/>
    <w:rPr>
      <w:lang w:eastAsia="en-US"/>
    </w:rPr>
  </w:style>
  <w:style w:type="paragraph" w:customStyle="1" w:styleId="Default">
    <w:name w:val="Default"/>
    <w:qFormat/>
    <w:rsid w:val="00C27C1E"/>
    <w:rPr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401505"/>
    <w:pPr>
      <w:ind w:left="1985"/>
      <w:textAlignment w:val="baseline"/>
    </w:pPr>
    <w:rPr>
      <w:rFonts w:eastAsia="MS Mincho"/>
      <w:lang w:val="x-none" w:eastAsia="x-none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paragraph" w:customStyle="1" w:styleId="B8">
    <w:name w:val="B8"/>
    <w:basedOn w:val="B7"/>
    <w:qFormat/>
    <w:rsid w:val="00401505"/>
    <w:pPr>
      <w:ind w:left="2448" w:hanging="288"/>
    </w:pPr>
    <w:rPr>
      <w:rFonts w:eastAsia="Times New Roman"/>
    </w:rPr>
  </w:style>
  <w:style w:type="paragraph" w:customStyle="1" w:styleId="TP-change">
    <w:name w:val="TP-change"/>
    <w:basedOn w:val="Normal"/>
    <w:qFormat/>
    <w:rsid w:val="009E61AC"/>
    <w:pPr>
      <w:spacing w:after="0"/>
      <w:jc w:val="center"/>
    </w:pPr>
    <w:rPr>
      <w:rFonts w:eastAsia="SimSun"/>
      <w:b/>
      <w:lang w:eastAsia="x-none"/>
    </w:rPr>
  </w:style>
  <w:style w:type="paragraph" w:styleId="NormalWeb">
    <w:name w:val="Normal (Web)"/>
    <w:basedOn w:val="Normal"/>
    <w:uiPriority w:val="99"/>
    <w:unhideWhenUsed/>
    <w:qFormat/>
    <w:rsid w:val="009E61AC"/>
    <w:pPr>
      <w:spacing w:beforeAutospacing="1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qFormat/>
    <w:rsid w:val="009E61A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99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customStyle="1" w:styleId="Reference">
    <w:name w:val="Reference"/>
    <w:basedOn w:val="Normal"/>
    <w:uiPriority w:val="99"/>
    <w:qFormat/>
    <w:rsid w:val="009E61AC"/>
    <w:pPr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paragraph" w:customStyle="1" w:styleId="3GPPAgreements">
    <w:name w:val="3GPP Agreements"/>
    <w:basedOn w:val="Normal"/>
    <w:link w:val="3GPPAgreementsChar"/>
    <w:qFormat/>
    <w:rsid w:val="00725420"/>
    <w:pPr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paragraph" w:customStyle="1" w:styleId="TALLeft025cm">
    <w:name w:val="TAL + Left:  025 cm"/>
    <w:basedOn w:val="TAL"/>
    <w:qFormat/>
    <w:rsid w:val="00DF53AC"/>
    <w:pPr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paragraph" w:customStyle="1" w:styleId="ListParagraph3">
    <w:name w:val="List Paragraph3"/>
    <w:basedOn w:val="Normal"/>
    <w:qFormat/>
    <w:rsid w:val="00CF4D6B"/>
    <w:pPr>
      <w:spacing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H6">
    <w:name w:val="H6"/>
    <w:basedOn w:val="Heading5"/>
    <w:next w:val="Normal"/>
    <w:qFormat/>
    <w:rsid w:val="00F93FC0"/>
    <w:pPr>
      <w:ind w:left="1985" w:hanging="1985"/>
    </w:pPr>
    <w:rPr>
      <w:sz w:val="20"/>
      <w:lang w:eastAsia="zh-CN"/>
    </w:rPr>
  </w:style>
  <w:style w:type="paragraph" w:customStyle="1" w:styleId="Comments">
    <w:name w:val="Comments"/>
    <w:basedOn w:val="Normal"/>
    <w:link w:val="CommentsChar"/>
    <w:qFormat/>
    <w:rsid w:val="00D14F57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numbering" w:customStyle="1" w:styleId="StyleBulletedSymbolsymbolLeft025Hanging0">
    <w:name w:val="Style Bulleted Symbol (symbol) Left:  0.25&quot; Hanging:  0."/>
    <w:qFormat/>
    <w:rsid w:val="009E61AC"/>
  </w:style>
  <w:style w:type="numbering" w:customStyle="1" w:styleId="NoList1">
    <w:name w:val="No List1"/>
    <w:uiPriority w:val="99"/>
    <w:semiHidden/>
    <w:unhideWhenUsed/>
    <w:qFormat/>
    <w:rsid w:val="00F93FC0"/>
  </w:style>
  <w:style w:type="numbering" w:customStyle="1" w:styleId="StyleBulletedSymbolsymbolLeft025Hanging0252">
    <w:name w:val="Style Bulleted Symbol (symbol) Left:  0.25&quot; Hanging:  0.25&quot;2"/>
    <w:qFormat/>
    <w:rsid w:val="00384E2B"/>
  </w:style>
  <w:style w:type="table" w:styleId="TableGrid">
    <w:name w:val="Table Grid"/>
    <w:basedOn w:val="TableNormal"/>
    <w:uiPriority w:val="59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qFormat/>
    <w:rsid w:val="00E9024D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_dlc_DocId xmlns="6644bbd9-135b-4773-ad84-bc84a2f6263e">E6JD2UEEJPRS-1285206665-5108</_dlc_DocId>
    <TaxCatchAll xmlns="6644bbd9-135b-4773-ad84-bc84a2f6263e" xsi:nil="true"/>
    <IconOverlay xmlns="http://schemas.microsoft.com/sharepoint/v4" xsi:nil="true"/>
    <_dlc_DocIdPersistId xmlns="6644bbd9-135b-4773-ad84-bc84a2f6263e" xsi:nil="true"/>
    <_dlc_DocIdUrl xmlns="6644bbd9-135b-4773-ad84-bc84a2f6263e">
      <Url>https://qualcomm.sharepoint.com/teams/LocationTechnology/ExternalFocus/_layouts/15/DocIdRedir.aspx?ID=E6JD2UEEJPRS-1285206665-5108</Url>
      <Description>E6JD2UEEJPRS-1285206665-5108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TR38843i</b:Tag>
    <b:SourceType>Report</b:SourceType>
    <b:Guid>{C60E32C6-99DF-4616-8DD0-DEECB23EC9D5}</b:Guid>
    <b:Author>
      <b:Author>
        <b:NameList>
          <b:Person>
            <b:Last>TR38.843</b:Last>
          </b:Person>
        </b:NameList>
      </b:Author>
    </b:Author>
    <b:Title>Study on Artificial Intelligence (AI)/Machine Learning (ML) for NR air interface</b:Title>
    <b:Year>2024</b:Year>
    <b:Publisher>3GPP</b:Publisher>
    <b:RefOrder>2</b:RefOrder>
  </b:Source>
</b:Sourc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60F316D-D823-4844-99B2-CCA9CF62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B1A00E-0E98-42AE-88E8-9D2BA22DA1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895</Words>
  <Characters>5107</Characters>
  <Application>Microsoft Office Word</Application>
  <DocSecurity>0</DocSecurity>
  <Lines>42</Lines>
  <Paragraphs>11</Paragraphs>
  <ScaleCrop>false</ScaleCrop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dc:description/>
  <cp:lastModifiedBy>Abhijeet Masal, CEWiT</cp:lastModifiedBy>
  <cp:revision>2</cp:revision>
  <cp:lastPrinted>2024-10-01T16:43:00Z</cp:lastPrinted>
  <dcterms:created xsi:type="dcterms:W3CDTF">2024-11-08T03:59:00Z</dcterms:created>
  <dcterms:modified xsi:type="dcterms:W3CDTF">2024-11-08T03:59:00Z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0x0101001607C58FD835CD4DBB2D243FBBB21DB7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Tags">
    <vt:lpwstr/>
  </property>
  <property fmtid="{D5CDD505-2E9C-101B-9397-08002B2CF9AE}" pid="10" name="_NewReviewCycle">
    <vt:lpwstr/>
  </property>
  <property fmtid="{D5CDD505-2E9C-101B-9397-08002B2CF9AE}" pid="11" name="_dlc_DocIdItemGuid">
    <vt:lpwstr>6fc90451-946e-4f07-854f-c6711ae62da3</vt:lpwstr>
  </property>
</Properties>
</file>